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072A" w:rsidRPr="00933DC5" w:rsidRDefault="006F072A" w:rsidP="006F072A">
      <w:pPr>
        <w:jc w:val="center"/>
        <w:rPr>
          <w:rFonts w:eastAsia="Times New Roman"/>
          <w:b/>
          <w:caps/>
          <w:sz w:val="24"/>
          <w:szCs w:val="24"/>
        </w:rPr>
      </w:pPr>
      <w:bookmarkStart w:id="0" w:name="_GoBack"/>
      <w:bookmarkEnd w:id="0"/>
      <w:r w:rsidRPr="00933DC5">
        <w:rPr>
          <w:rFonts w:eastAsia="Times New Roman"/>
          <w:b/>
          <w:caps/>
          <w:sz w:val="24"/>
          <w:szCs w:val="24"/>
        </w:rPr>
        <w:t xml:space="preserve">docket NO. </w:t>
      </w:r>
      <w:r>
        <w:rPr>
          <w:rFonts w:eastAsia="Times New Roman"/>
          <w:b/>
          <w:caps/>
          <w:sz w:val="24"/>
          <w:szCs w:val="24"/>
        </w:rPr>
        <w:t>4975</w:t>
      </w:r>
      <w:r w:rsidR="00B004C1">
        <w:rPr>
          <w:rFonts w:eastAsia="Times New Roman"/>
          <w:b/>
          <w:caps/>
          <w:sz w:val="24"/>
          <w:szCs w:val="24"/>
        </w:rPr>
        <w:t>9</w:t>
      </w:r>
    </w:p>
    <w:p w:rsidR="006F072A" w:rsidRPr="00933DC5" w:rsidRDefault="006F072A" w:rsidP="006F072A">
      <w:pPr>
        <w:jc w:val="center"/>
        <w:rPr>
          <w:rFonts w:eastAsia="Times New Roman"/>
          <w:b/>
          <w:sz w:val="24"/>
          <w:szCs w:val="24"/>
        </w:rPr>
      </w:pPr>
    </w:p>
    <w:tbl>
      <w:tblPr>
        <w:tblW w:w="10296" w:type="dxa"/>
        <w:tblLook w:val="01E0" w:firstRow="1" w:lastRow="1" w:firstColumn="1" w:lastColumn="1" w:noHBand="0" w:noVBand="0"/>
      </w:tblPr>
      <w:tblGrid>
        <w:gridCol w:w="4788"/>
        <w:gridCol w:w="720"/>
        <w:gridCol w:w="4788"/>
      </w:tblGrid>
      <w:tr w:rsidR="006F072A" w:rsidRPr="00933DC5" w:rsidTr="00B203BC">
        <w:trPr>
          <w:trHeight w:val="1161"/>
        </w:trPr>
        <w:tc>
          <w:tcPr>
            <w:tcW w:w="4788" w:type="dxa"/>
          </w:tcPr>
          <w:p w:rsidR="006F072A" w:rsidRPr="00933DC5" w:rsidRDefault="006F072A" w:rsidP="00B203BC">
            <w:pPr>
              <w:rPr>
                <w:rFonts w:eastAsia="Times New Roman"/>
                <w:b/>
                <w:caps/>
                <w:sz w:val="24"/>
                <w:szCs w:val="24"/>
              </w:rPr>
            </w:pPr>
            <w:r>
              <w:rPr>
                <w:rFonts w:eastAsia="Times New Roman"/>
                <w:b/>
                <w:caps/>
                <w:sz w:val="24"/>
                <w:szCs w:val="24"/>
              </w:rPr>
              <w:t xml:space="preserve">APPLICATION OF </w:t>
            </w:r>
            <w:r w:rsidR="00D84757">
              <w:rPr>
                <w:rFonts w:eastAsia="Times New Roman"/>
                <w:b/>
                <w:caps/>
                <w:sz w:val="24"/>
                <w:szCs w:val="24"/>
              </w:rPr>
              <w:t>MARK PATTERSON</w:t>
            </w:r>
            <w:r>
              <w:rPr>
                <w:rFonts w:eastAsia="Times New Roman"/>
                <w:b/>
                <w:caps/>
                <w:sz w:val="24"/>
                <w:szCs w:val="24"/>
              </w:rPr>
              <w:t xml:space="preserve"> FOR TERMPORARY RATES PROVIDED FOR A NONFUNCTIONING UTILITY </w:t>
            </w:r>
          </w:p>
        </w:tc>
        <w:tc>
          <w:tcPr>
            <w:tcW w:w="720" w:type="dxa"/>
          </w:tcPr>
          <w:p w:rsidR="006F072A" w:rsidRPr="00933DC5" w:rsidRDefault="006F072A" w:rsidP="00B203BC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3DC5">
              <w:rPr>
                <w:rFonts w:eastAsia="Times New Roman"/>
                <w:b/>
                <w:sz w:val="24"/>
                <w:szCs w:val="24"/>
              </w:rPr>
              <w:t>§</w:t>
            </w:r>
          </w:p>
          <w:p w:rsidR="006F072A" w:rsidRPr="00933DC5" w:rsidRDefault="006F072A" w:rsidP="00B203BC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3DC5">
              <w:rPr>
                <w:rFonts w:eastAsia="Times New Roman"/>
                <w:b/>
                <w:sz w:val="24"/>
                <w:szCs w:val="24"/>
              </w:rPr>
              <w:t>§</w:t>
            </w:r>
          </w:p>
          <w:p w:rsidR="006F072A" w:rsidRPr="00933DC5" w:rsidRDefault="006F072A" w:rsidP="00B203BC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3DC5">
              <w:rPr>
                <w:rFonts w:eastAsia="Times New Roman"/>
                <w:b/>
                <w:sz w:val="24"/>
                <w:szCs w:val="24"/>
              </w:rPr>
              <w:t>§</w:t>
            </w:r>
          </w:p>
          <w:p w:rsidR="006F072A" w:rsidRPr="00933DC5" w:rsidRDefault="006F072A" w:rsidP="00B203BC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3DC5">
              <w:rPr>
                <w:rFonts w:eastAsia="Times New Roman"/>
                <w:b/>
                <w:sz w:val="24"/>
                <w:szCs w:val="24"/>
              </w:rPr>
              <w:t>§</w:t>
            </w:r>
          </w:p>
          <w:p w:rsidR="006F072A" w:rsidRPr="00933DC5" w:rsidRDefault="006F072A" w:rsidP="00B203BC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3DC5">
              <w:rPr>
                <w:rFonts w:eastAsia="Times New Roman"/>
                <w:b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:rsidR="006F072A" w:rsidRPr="00933DC5" w:rsidRDefault="006F072A" w:rsidP="00B203B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rFonts w:eastAsia="Times New Roman"/>
                <w:b/>
                <w:bCs/>
                <w:caps/>
                <w:sz w:val="24"/>
                <w:szCs w:val="24"/>
              </w:rPr>
            </w:pPr>
            <w:r w:rsidRPr="00933DC5">
              <w:rPr>
                <w:rFonts w:eastAsia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:rsidR="006F072A" w:rsidRPr="00933DC5" w:rsidRDefault="006F072A" w:rsidP="00B203B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rFonts w:eastAsia="Times New Roman"/>
                <w:b/>
                <w:bCs/>
                <w:caps/>
                <w:sz w:val="24"/>
                <w:szCs w:val="24"/>
              </w:rPr>
            </w:pPr>
          </w:p>
          <w:p w:rsidR="006F072A" w:rsidRPr="00933DC5" w:rsidRDefault="006F072A" w:rsidP="00B203B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rFonts w:eastAsia="Times New Roman"/>
                <w:b/>
                <w:bCs/>
                <w:caps/>
                <w:sz w:val="24"/>
                <w:szCs w:val="24"/>
              </w:rPr>
            </w:pPr>
            <w:r w:rsidRPr="00933DC5">
              <w:rPr>
                <w:rFonts w:eastAsia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:rsidR="006F072A" w:rsidRPr="00933DC5" w:rsidRDefault="006F072A" w:rsidP="006F072A">
      <w:pPr>
        <w:keepNext/>
        <w:rPr>
          <w:rFonts w:eastAsia="Times New Roman"/>
          <w:b/>
          <w:caps/>
          <w:sz w:val="24"/>
          <w:szCs w:val="24"/>
        </w:rPr>
      </w:pPr>
    </w:p>
    <w:p w:rsidR="006F072A" w:rsidRDefault="006F072A" w:rsidP="006F072A">
      <w:pPr>
        <w:keepNext/>
        <w:jc w:val="center"/>
        <w:rPr>
          <w:rFonts w:eastAsia="Times New Roman"/>
          <w:b/>
          <w:caps/>
          <w:sz w:val="24"/>
          <w:szCs w:val="24"/>
        </w:rPr>
      </w:pPr>
      <w:r w:rsidRPr="00B52791">
        <w:rPr>
          <w:rFonts w:eastAsia="Times New Roman"/>
          <w:b/>
          <w:caps/>
          <w:sz w:val="24"/>
          <w:szCs w:val="24"/>
        </w:rPr>
        <w:t xml:space="preserve">JOINT PROPOSED </w:t>
      </w:r>
      <w:r>
        <w:rPr>
          <w:rFonts w:eastAsia="Times New Roman"/>
          <w:b/>
          <w:caps/>
          <w:sz w:val="24"/>
          <w:szCs w:val="24"/>
        </w:rPr>
        <w:t>ORDER</w:t>
      </w:r>
      <w:r w:rsidRPr="00B52791">
        <w:rPr>
          <w:rFonts w:eastAsia="Times New Roman"/>
          <w:b/>
          <w:caps/>
          <w:sz w:val="24"/>
          <w:szCs w:val="24"/>
        </w:rPr>
        <w:t xml:space="preserve"> AND MOTION TO ADMIT EVIDENCE</w:t>
      </w:r>
    </w:p>
    <w:p w:rsidR="006F072A" w:rsidRPr="00933DC5" w:rsidRDefault="006F072A" w:rsidP="006F072A">
      <w:pPr>
        <w:keepNext/>
        <w:jc w:val="center"/>
        <w:rPr>
          <w:rFonts w:eastAsia="Times New Roman"/>
          <w:sz w:val="24"/>
          <w:szCs w:val="24"/>
        </w:rPr>
      </w:pPr>
    </w:p>
    <w:p w:rsidR="006F072A" w:rsidRDefault="006F072A" w:rsidP="006F072A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933DC5">
        <w:rPr>
          <w:sz w:val="24"/>
          <w:szCs w:val="24"/>
        </w:rPr>
        <w:t>COMES NOW</w:t>
      </w:r>
      <w:r w:rsidRPr="00933DC5">
        <w:rPr>
          <w:b w:val="0"/>
          <w:sz w:val="24"/>
          <w:szCs w:val="24"/>
        </w:rPr>
        <w:t xml:space="preserve"> </w:t>
      </w:r>
      <w:r w:rsidRPr="00A330FF">
        <w:rPr>
          <w:b w:val="0"/>
          <w:sz w:val="24"/>
          <w:szCs w:val="24"/>
        </w:rPr>
        <w:t>the</w:t>
      </w:r>
      <w:r w:rsidRPr="00B52791">
        <w:rPr>
          <w:b w:val="0"/>
          <w:sz w:val="24"/>
          <w:szCs w:val="24"/>
        </w:rPr>
        <w:t xml:space="preserve"> Staff (Staff) of the Public Utility Commission of Texas (Commission), representing the public interest, and on beha</w:t>
      </w:r>
      <w:r>
        <w:rPr>
          <w:b w:val="0"/>
          <w:sz w:val="24"/>
          <w:szCs w:val="24"/>
        </w:rPr>
        <w:t xml:space="preserve">lf of itself and </w:t>
      </w:r>
      <w:r w:rsidR="00B004C1">
        <w:rPr>
          <w:b w:val="0"/>
          <w:sz w:val="24"/>
          <w:szCs w:val="24"/>
        </w:rPr>
        <w:t>Horseshoe Bend</w:t>
      </w:r>
      <w:r>
        <w:rPr>
          <w:b w:val="0"/>
          <w:sz w:val="24"/>
          <w:szCs w:val="24"/>
        </w:rPr>
        <w:t xml:space="preserve"> </w:t>
      </w:r>
      <w:r w:rsidR="00D84757">
        <w:rPr>
          <w:b w:val="0"/>
          <w:sz w:val="24"/>
          <w:szCs w:val="24"/>
        </w:rPr>
        <w:t>Water System</w:t>
      </w:r>
      <w:r>
        <w:rPr>
          <w:b w:val="0"/>
          <w:sz w:val="24"/>
          <w:szCs w:val="24"/>
        </w:rPr>
        <w:t xml:space="preserve"> and its receiver, </w:t>
      </w:r>
      <w:r w:rsidR="00D84757">
        <w:rPr>
          <w:b w:val="0"/>
          <w:sz w:val="24"/>
          <w:szCs w:val="24"/>
        </w:rPr>
        <w:t>Mark Patterson</w:t>
      </w:r>
      <w:r w:rsidRPr="00B52791">
        <w:rPr>
          <w:b w:val="0"/>
          <w:sz w:val="24"/>
          <w:szCs w:val="24"/>
        </w:rPr>
        <w:t xml:space="preserve">, files this Joint Proposed </w:t>
      </w:r>
      <w:r w:rsidR="00D84757">
        <w:rPr>
          <w:b w:val="0"/>
          <w:sz w:val="24"/>
          <w:szCs w:val="24"/>
        </w:rPr>
        <w:t>Order</w:t>
      </w:r>
      <w:r w:rsidRPr="00B52791">
        <w:rPr>
          <w:b w:val="0"/>
          <w:sz w:val="24"/>
          <w:szCs w:val="24"/>
        </w:rPr>
        <w:t>, and would show the following:</w:t>
      </w:r>
    </w:p>
    <w:p w:rsidR="006F072A" w:rsidRPr="00516412" w:rsidRDefault="006F072A" w:rsidP="006F072A"/>
    <w:p w:rsidR="006F072A" w:rsidRPr="00933DC5" w:rsidRDefault="006F072A" w:rsidP="006F072A">
      <w:pPr>
        <w:pStyle w:val="Heading1"/>
        <w:numPr>
          <w:ilvl w:val="0"/>
          <w:numId w:val="1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notice of joint proposed notice of approval</w:t>
      </w:r>
    </w:p>
    <w:p w:rsidR="006F072A" w:rsidRPr="00CD7496" w:rsidRDefault="006F072A" w:rsidP="006F072A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E3343B">
        <w:rPr>
          <w:sz w:val="24"/>
          <w:szCs w:val="24"/>
        </w:rPr>
        <w:t>July 6</w:t>
      </w:r>
      <w:r>
        <w:rPr>
          <w:sz w:val="24"/>
          <w:szCs w:val="24"/>
        </w:rPr>
        <w:t>, 20</w:t>
      </w:r>
      <w:r w:rsidR="00E3343B">
        <w:rPr>
          <w:sz w:val="24"/>
          <w:szCs w:val="24"/>
        </w:rPr>
        <w:t>20</w:t>
      </w:r>
      <w:r>
        <w:rPr>
          <w:sz w:val="24"/>
          <w:szCs w:val="24"/>
        </w:rPr>
        <w:t xml:space="preserve">, the administrative law judge (ALJ) issued Order No. </w:t>
      </w:r>
      <w:r w:rsidR="00E3343B">
        <w:rPr>
          <w:sz w:val="24"/>
          <w:szCs w:val="24"/>
        </w:rPr>
        <w:t>9</w:t>
      </w:r>
      <w:r>
        <w:rPr>
          <w:sz w:val="24"/>
          <w:szCs w:val="24"/>
        </w:rPr>
        <w:t xml:space="preserve"> requiring Staff and </w:t>
      </w:r>
      <w:r w:rsidR="00D84757">
        <w:rPr>
          <w:sz w:val="24"/>
          <w:szCs w:val="24"/>
        </w:rPr>
        <w:t xml:space="preserve">Patterson </w:t>
      </w:r>
      <w:r>
        <w:rPr>
          <w:sz w:val="24"/>
          <w:szCs w:val="24"/>
        </w:rPr>
        <w:t xml:space="preserve">to file Joint Proposed </w:t>
      </w:r>
      <w:r w:rsidR="00D84757">
        <w:rPr>
          <w:sz w:val="24"/>
          <w:szCs w:val="24"/>
        </w:rPr>
        <w:t>Order</w:t>
      </w:r>
      <w:r>
        <w:rPr>
          <w:sz w:val="24"/>
          <w:szCs w:val="24"/>
        </w:rPr>
        <w:t xml:space="preserve"> by </w:t>
      </w:r>
      <w:r w:rsidR="00E3343B">
        <w:rPr>
          <w:sz w:val="24"/>
          <w:szCs w:val="24"/>
        </w:rPr>
        <w:t>July 25</w:t>
      </w:r>
      <w:r>
        <w:rPr>
          <w:sz w:val="24"/>
          <w:szCs w:val="24"/>
        </w:rPr>
        <w:t xml:space="preserve">, 2019. </w:t>
      </w:r>
      <w:r w:rsidR="00E3343B">
        <w:rPr>
          <w:sz w:val="24"/>
          <w:szCs w:val="24"/>
        </w:rPr>
        <w:t xml:space="preserve">On July 23, 2020, Staff filed an amended recommendation on final disposition. </w:t>
      </w:r>
    </w:p>
    <w:p w:rsidR="006F072A" w:rsidRPr="00957DCF" w:rsidRDefault="006F072A" w:rsidP="006F072A">
      <w:pPr>
        <w:pStyle w:val="Heading1"/>
        <w:numPr>
          <w:ilvl w:val="0"/>
          <w:numId w:val="1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MOTION TO ADMIT EVIDENCE</w:t>
      </w:r>
    </w:p>
    <w:p w:rsidR="006F072A" w:rsidRDefault="006F072A" w:rsidP="006F072A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Staff and </w:t>
      </w:r>
      <w:r w:rsidR="00D84757">
        <w:rPr>
          <w:sz w:val="24"/>
          <w:szCs w:val="24"/>
        </w:rPr>
        <w:t>Patterson</w:t>
      </w:r>
      <w:r>
        <w:rPr>
          <w:sz w:val="24"/>
          <w:szCs w:val="24"/>
        </w:rPr>
        <w:t xml:space="preserve"> </w:t>
      </w:r>
      <w:r w:rsidRPr="00E8558C">
        <w:rPr>
          <w:sz w:val="24"/>
          <w:szCs w:val="24"/>
        </w:rPr>
        <w:t>move to admi</w:t>
      </w:r>
      <w:r>
        <w:rPr>
          <w:sz w:val="24"/>
          <w:szCs w:val="24"/>
        </w:rPr>
        <w:t xml:space="preserve">t the following into evidence: </w:t>
      </w:r>
      <w:bookmarkStart w:id="1" w:name="_Hlk47027645"/>
      <w:r w:rsidR="00FC3884" w:rsidRPr="00FC3884">
        <w:rPr>
          <w:sz w:val="24"/>
          <w:szCs w:val="24"/>
        </w:rPr>
        <w:t xml:space="preserve">(a) the application filed on July 17, 2019; (b) Proof of notice filed on August 5, 2019; (c) Response of Mr. Patterson to Order No.1 filed on August 5, 2019; (d) Mr. Patterson’s Response to Order No. 2 filed on August 28, 2019 (e) Commission Staff's recommendation on final disposition and all attachments filed on September 13, 2019; (f) </w:t>
      </w:r>
      <w:r w:rsidR="00B004C1">
        <w:rPr>
          <w:sz w:val="24"/>
          <w:szCs w:val="24"/>
        </w:rPr>
        <w:t>Revised Customer List</w:t>
      </w:r>
      <w:r w:rsidR="00FC3884" w:rsidRPr="00FC3884">
        <w:rPr>
          <w:sz w:val="24"/>
          <w:szCs w:val="24"/>
        </w:rPr>
        <w:t xml:space="preserve"> filed by Mr. Patterson on </w:t>
      </w:r>
      <w:r w:rsidR="00B004C1">
        <w:rPr>
          <w:sz w:val="24"/>
          <w:szCs w:val="24"/>
        </w:rPr>
        <w:t>October 1</w:t>
      </w:r>
      <w:r w:rsidR="00FC3884" w:rsidRPr="00FC3884">
        <w:rPr>
          <w:sz w:val="24"/>
          <w:szCs w:val="24"/>
        </w:rPr>
        <w:t xml:space="preserve">, 2019;  (g) </w:t>
      </w:r>
      <w:r w:rsidR="00EC004A">
        <w:rPr>
          <w:sz w:val="24"/>
          <w:szCs w:val="24"/>
        </w:rPr>
        <w:t xml:space="preserve">Notice of Charging Temporary Rate filed on November 1, 2019;  </w:t>
      </w:r>
      <w:r w:rsidR="00FC3884" w:rsidRPr="00FC3884">
        <w:rPr>
          <w:sz w:val="24"/>
          <w:szCs w:val="24"/>
        </w:rPr>
        <w:t xml:space="preserve">(h) </w:t>
      </w:r>
      <w:r w:rsidR="00EC004A">
        <w:rPr>
          <w:sz w:val="24"/>
          <w:szCs w:val="24"/>
        </w:rPr>
        <w:t xml:space="preserve">Profit and Loss Statement filed on December 11, 2019; </w:t>
      </w:r>
      <w:r w:rsidR="00FC3884" w:rsidRPr="00FC3884">
        <w:rPr>
          <w:sz w:val="24"/>
          <w:szCs w:val="24"/>
        </w:rPr>
        <w:t xml:space="preserve">(i) </w:t>
      </w:r>
      <w:r w:rsidR="00EC004A">
        <w:rPr>
          <w:sz w:val="24"/>
          <w:szCs w:val="24"/>
        </w:rPr>
        <w:t>Attachment F</w:t>
      </w:r>
      <w:r w:rsidR="00FC3884" w:rsidRPr="00FC3884">
        <w:rPr>
          <w:sz w:val="24"/>
          <w:szCs w:val="24"/>
        </w:rPr>
        <w:t xml:space="preserve"> filed by Mr. Patterson on </w:t>
      </w:r>
      <w:r w:rsidR="00EC004A">
        <w:rPr>
          <w:sz w:val="24"/>
          <w:szCs w:val="24"/>
        </w:rPr>
        <w:t>March 31, 2020</w:t>
      </w:r>
      <w:r w:rsidR="00FC3884" w:rsidRPr="00FC3884">
        <w:rPr>
          <w:sz w:val="24"/>
          <w:szCs w:val="24"/>
        </w:rPr>
        <w:t xml:space="preserve">; (j) </w:t>
      </w:r>
      <w:r w:rsidR="00EC004A">
        <w:rPr>
          <w:sz w:val="24"/>
          <w:szCs w:val="24"/>
        </w:rPr>
        <w:t xml:space="preserve">Response to Commission Staff’s First Request for Information filed by Mr. Patterson on April 2, 2020; (k) Response to Commission Staff’s Second Request for Information filed by Mr. Patterson by June 17, 2020; (l) </w:t>
      </w:r>
      <w:r w:rsidR="00FC3884" w:rsidRPr="00FC3884">
        <w:rPr>
          <w:sz w:val="24"/>
          <w:szCs w:val="24"/>
        </w:rPr>
        <w:t>Commission Staff’s Amended Recommendation on Final Disposition and all attachments filed on July 2</w:t>
      </w:r>
      <w:r w:rsidR="00EC004A">
        <w:rPr>
          <w:sz w:val="24"/>
          <w:szCs w:val="24"/>
        </w:rPr>
        <w:t>4</w:t>
      </w:r>
      <w:r w:rsidR="00FC3884" w:rsidRPr="00FC3884">
        <w:rPr>
          <w:sz w:val="24"/>
          <w:szCs w:val="24"/>
        </w:rPr>
        <w:t>, 2020.</w:t>
      </w:r>
      <w:bookmarkEnd w:id="1"/>
    </w:p>
    <w:p w:rsidR="006F072A" w:rsidRPr="00933DC5" w:rsidRDefault="006F072A" w:rsidP="006F072A">
      <w:pPr>
        <w:pStyle w:val="Heading1"/>
        <w:numPr>
          <w:ilvl w:val="0"/>
          <w:numId w:val="1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Conclusion</w:t>
      </w:r>
    </w:p>
    <w:p w:rsidR="006F072A" w:rsidRDefault="006F072A" w:rsidP="006F072A">
      <w:pPr>
        <w:spacing w:line="360" w:lineRule="auto"/>
        <w:ind w:firstLine="720"/>
        <w:jc w:val="both"/>
        <w:rPr>
          <w:sz w:val="24"/>
          <w:szCs w:val="24"/>
        </w:rPr>
      </w:pPr>
      <w:r w:rsidRPr="00E8558C">
        <w:rPr>
          <w:sz w:val="24"/>
          <w:szCs w:val="24"/>
        </w:rPr>
        <w:t>Staff and</w:t>
      </w:r>
      <w:r>
        <w:rPr>
          <w:sz w:val="24"/>
          <w:szCs w:val="24"/>
        </w:rPr>
        <w:t xml:space="preserve"> </w:t>
      </w:r>
      <w:r w:rsidR="00D84757">
        <w:rPr>
          <w:sz w:val="24"/>
          <w:szCs w:val="24"/>
        </w:rPr>
        <w:t>Patterson</w:t>
      </w:r>
      <w:r w:rsidRPr="00E8558C">
        <w:rPr>
          <w:sz w:val="24"/>
          <w:szCs w:val="24"/>
        </w:rPr>
        <w:t xml:space="preserve"> request that the Commission grant the motion to admit evidence and enter a</w:t>
      </w:r>
      <w:r w:rsidR="00072A0D">
        <w:rPr>
          <w:sz w:val="24"/>
          <w:szCs w:val="24"/>
        </w:rPr>
        <w:t xml:space="preserve">n Order </w:t>
      </w:r>
      <w:r w:rsidRPr="00E8558C">
        <w:rPr>
          <w:sz w:val="24"/>
          <w:szCs w:val="24"/>
        </w:rPr>
        <w:t xml:space="preserve">consistent with the Joint Proposed </w:t>
      </w:r>
      <w:r w:rsidR="00D84757">
        <w:rPr>
          <w:sz w:val="24"/>
          <w:szCs w:val="24"/>
        </w:rPr>
        <w:t>Order</w:t>
      </w:r>
      <w:r w:rsidRPr="00E8558C">
        <w:rPr>
          <w:sz w:val="24"/>
          <w:szCs w:val="24"/>
        </w:rPr>
        <w:t>.</w:t>
      </w:r>
    </w:p>
    <w:p w:rsidR="006F072A" w:rsidRPr="00933DC5" w:rsidRDefault="006F072A" w:rsidP="006F072A">
      <w:pPr>
        <w:spacing w:line="360" w:lineRule="auto"/>
        <w:jc w:val="both"/>
        <w:rPr>
          <w:rFonts w:eastAsia="Times New Roman"/>
          <w:b/>
          <w:sz w:val="24"/>
          <w:szCs w:val="24"/>
        </w:rPr>
      </w:pPr>
    </w:p>
    <w:p w:rsidR="006F072A" w:rsidRPr="00933DC5" w:rsidRDefault="006F072A" w:rsidP="006F072A">
      <w:pPr>
        <w:rPr>
          <w:rFonts w:eastAsia="Times New Roman"/>
          <w:sz w:val="24"/>
          <w:szCs w:val="24"/>
        </w:rPr>
      </w:pPr>
      <w:r w:rsidRPr="00933DC5">
        <w:rPr>
          <w:rFonts w:eastAsia="Times New Roman"/>
          <w:sz w:val="24"/>
          <w:szCs w:val="24"/>
        </w:rPr>
        <w:br w:type="page"/>
      </w:r>
      <w:r>
        <w:rPr>
          <w:rFonts w:eastAsia="Times New Roman"/>
          <w:sz w:val="24"/>
          <w:szCs w:val="24"/>
        </w:rPr>
        <w:lastRenderedPageBreak/>
        <w:t xml:space="preserve">Dated: </w:t>
      </w:r>
      <w:r w:rsidR="00D84757">
        <w:rPr>
          <w:rFonts w:eastAsia="Times New Roman"/>
          <w:sz w:val="24"/>
          <w:szCs w:val="24"/>
        </w:rPr>
        <w:t>July 3</w:t>
      </w:r>
      <w:r w:rsidR="00EC004A">
        <w:rPr>
          <w:rFonts w:eastAsia="Times New Roman"/>
          <w:sz w:val="24"/>
          <w:szCs w:val="24"/>
        </w:rPr>
        <w:t>1</w:t>
      </w:r>
      <w:r w:rsidR="00D84757">
        <w:rPr>
          <w:rFonts w:eastAsia="Times New Roman"/>
          <w:sz w:val="24"/>
          <w:szCs w:val="24"/>
        </w:rPr>
        <w:t>, 2020</w:t>
      </w:r>
    </w:p>
    <w:p w:rsidR="006F072A" w:rsidRPr="00933DC5" w:rsidRDefault="006F072A" w:rsidP="006F072A">
      <w:pPr>
        <w:spacing w:line="480" w:lineRule="auto"/>
        <w:ind w:left="4320"/>
        <w:rPr>
          <w:sz w:val="24"/>
          <w:szCs w:val="24"/>
        </w:rPr>
      </w:pPr>
      <w:r w:rsidRPr="00933DC5">
        <w:rPr>
          <w:sz w:val="24"/>
          <w:szCs w:val="24"/>
        </w:rPr>
        <w:t>Respectfully Submitted,</w:t>
      </w:r>
    </w:p>
    <w:p w:rsidR="006F072A" w:rsidRPr="00933DC5" w:rsidRDefault="006F072A" w:rsidP="006F072A">
      <w:pPr>
        <w:ind w:left="4320"/>
        <w:contextualSpacing/>
        <w:rPr>
          <w:b/>
          <w:sz w:val="24"/>
          <w:szCs w:val="24"/>
        </w:rPr>
      </w:pPr>
      <w:r w:rsidRPr="00933DC5">
        <w:rPr>
          <w:b/>
          <w:sz w:val="24"/>
          <w:szCs w:val="24"/>
        </w:rPr>
        <w:t>PUBLIC UTILITY COMMISSION OF TEXAS LEGAL DIVISION</w:t>
      </w:r>
    </w:p>
    <w:p w:rsidR="006F072A" w:rsidRPr="00933DC5" w:rsidRDefault="006F072A" w:rsidP="006F072A">
      <w:pPr>
        <w:ind w:left="3600"/>
        <w:rPr>
          <w:sz w:val="24"/>
          <w:szCs w:val="24"/>
        </w:rPr>
      </w:pPr>
    </w:p>
    <w:p w:rsidR="006F072A" w:rsidRPr="00933DC5" w:rsidRDefault="00D84757" w:rsidP="006F072A">
      <w:pPr>
        <w:ind w:left="4320"/>
        <w:rPr>
          <w:sz w:val="24"/>
          <w:szCs w:val="24"/>
        </w:rPr>
      </w:pPr>
      <w:r>
        <w:rPr>
          <w:sz w:val="24"/>
          <w:szCs w:val="24"/>
        </w:rPr>
        <w:t>Rachelle Nicolette Robles</w:t>
      </w:r>
    </w:p>
    <w:p w:rsidR="006F072A" w:rsidRPr="00933DC5" w:rsidRDefault="006F072A" w:rsidP="006F072A">
      <w:pPr>
        <w:rPr>
          <w:sz w:val="24"/>
          <w:szCs w:val="24"/>
        </w:rPr>
      </w:pPr>
      <w:r w:rsidRPr="00933DC5">
        <w:rPr>
          <w:sz w:val="24"/>
          <w:szCs w:val="24"/>
        </w:rPr>
        <w:tab/>
      </w:r>
      <w:r w:rsidRPr="00933DC5">
        <w:rPr>
          <w:sz w:val="24"/>
          <w:szCs w:val="24"/>
        </w:rPr>
        <w:tab/>
      </w:r>
      <w:r w:rsidRPr="00933DC5">
        <w:rPr>
          <w:sz w:val="24"/>
          <w:szCs w:val="24"/>
        </w:rPr>
        <w:tab/>
      </w:r>
      <w:r w:rsidRPr="00933DC5">
        <w:rPr>
          <w:sz w:val="24"/>
          <w:szCs w:val="24"/>
        </w:rPr>
        <w:tab/>
      </w:r>
      <w:r w:rsidRPr="00933DC5">
        <w:rPr>
          <w:sz w:val="24"/>
          <w:szCs w:val="24"/>
        </w:rPr>
        <w:tab/>
      </w:r>
      <w:r w:rsidRPr="00933DC5">
        <w:rPr>
          <w:sz w:val="24"/>
          <w:szCs w:val="24"/>
        </w:rPr>
        <w:tab/>
        <w:t xml:space="preserve">Division Director </w:t>
      </w:r>
    </w:p>
    <w:p w:rsidR="006F072A" w:rsidRPr="00933DC5" w:rsidRDefault="006F072A" w:rsidP="006F072A">
      <w:pPr>
        <w:rPr>
          <w:sz w:val="24"/>
          <w:szCs w:val="24"/>
        </w:rPr>
      </w:pPr>
    </w:p>
    <w:p w:rsidR="006F072A" w:rsidRDefault="006F072A" w:rsidP="006F072A">
      <w:pPr>
        <w:keepNext/>
        <w:ind w:left="4320"/>
        <w:rPr>
          <w:sz w:val="24"/>
          <w:szCs w:val="24"/>
        </w:rPr>
      </w:pPr>
    </w:p>
    <w:p w:rsidR="00D84757" w:rsidRDefault="00D84757" w:rsidP="006F072A">
      <w:pPr>
        <w:keepNext/>
        <w:ind w:left="4320"/>
        <w:rPr>
          <w:sz w:val="24"/>
          <w:szCs w:val="24"/>
        </w:rPr>
      </w:pPr>
    </w:p>
    <w:p w:rsidR="00D84757" w:rsidRDefault="00D84757" w:rsidP="006F072A">
      <w:pPr>
        <w:keepNext/>
        <w:ind w:left="4320"/>
        <w:rPr>
          <w:sz w:val="24"/>
          <w:szCs w:val="24"/>
        </w:rPr>
      </w:pPr>
    </w:p>
    <w:p w:rsidR="00D84757" w:rsidRPr="00933DC5" w:rsidRDefault="00D84757" w:rsidP="006F072A">
      <w:pPr>
        <w:keepNext/>
        <w:ind w:left="4320"/>
        <w:rPr>
          <w:sz w:val="24"/>
          <w:szCs w:val="24"/>
        </w:rPr>
      </w:pPr>
    </w:p>
    <w:p w:rsidR="006F072A" w:rsidRPr="0072095D" w:rsidRDefault="006F072A" w:rsidP="006F072A">
      <w:pPr>
        <w:pStyle w:val="Normaldouble"/>
        <w:spacing w:line="240" w:lineRule="auto"/>
        <w:rPr>
          <w:szCs w:val="24"/>
          <w:u w:val="single"/>
        </w:rPr>
      </w:pPr>
      <w:r w:rsidRPr="00933DC5">
        <w:rPr>
          <w:szCs w:val="24"/>
        </w:rPr>
        <w:tab/>
      </w:r>
      <w:r w:rsidRPr="00933DC5">
        <w:rPr>
          <w:szCs w:val="24"/>
        </w:rPr>
        <w:tab/>
      </w:r>
      <w:r w:rsidRPr="00933DC5">
        <w:rPr>
          <w:szCs w:val="24"/>
        </w:rPr>
        <w:tab/>
      </w:r>
      <w:r w:rsidRPr="00933DC5">
        <w:rPr>
          <w:szCs w:val="24"/>
        </w:rPr>
        <w:tab/>
      </w:r>
      <w:r w:rsidRPr="00933DC5">
        <w:rPr>
          <w:szCs w:val="24"/>
        </w:rPr>
        <w:tab/>
      </w:r>
      <w:r w:rsidRPr="00933DC5">
        <w:rPr>
          <w:szCs w:val="24"/>
        </w:rPr>
        <w:tab/>
      </w:r>
      <w:r w:rsidR="0072095D" w:rsidRPr="0072095D">
        <w:rPr>
          <w:szCs w:val="24"/>
          <w:u w:val="single"/>
        </w:rPr>
        <w:t>/</w:t>
      </w:r>
      <w:r w:rsidR="0072095D" w:rsidRPr="0072095D">
        <w:rPr>
          <w:i/>
          <w:iCs/>
          <w:szCs w:val="24"/>
          <w:u w:val="single"/>
        </w:rPr>
        <w:t>s</w:t>
      </w:r>
      <w:r w:rsidR="0072095D" w:rsidRPr="0072095D">
        <w:rPr>
          <w:szCs w:val="24"/>
          <w:u w:val="single"/>
        </w:rPr>
        <w:t>/ Rashmin J. Asher</w:t>
      </w:r>
    </w:p>
    <w:p w:rsidR="006F072A" w:rsidRPr="00625E8D" w:rsidRDefault="006F072A" w:rsidP="006F072A">
      <w:pPr>
        <w:pStyle w:val="Normaldouble"/>
        <w:spacing w:line="240" w:lineRule="auto"/>
        <w:rPr>
          <w:color w:val="000000"/>
          <w:szCs w:val="24"/>
        </w:rPr>
      </w:pPr>
      <w:r w:rsidRPr="00933DC5">
        <w:rPr>
          <w:szCs w:val="24"/>
        </w:rPr>
        <w:tab/>
      </w:r>
      <w:r w:rsidRPr="00933DC5">
        <w:rPr>
          <w:szCs w:val="24"/>
        </w:rPr>
        <w:tab/>
      </w:r>
      <w:r w:rsidRPr="00933DC5">
        <w:rPr>
          <w:szCs w:val="24"/>
        </w:rPr>
        <w:tab/>
      </w:r>
      <w:r w:rsidRPr="00933DC5">
        <w:rPr>
          <w:szCs w:val="24"/>
        </w:rPr>
        <w:tab/>
      </w:r>
      <w:r w:rsidRPr="00933DC5">
        <w:rPr>
          <w:szCs w:val="24"/>
        </w:rPr>
        <w:tab/>
      </w:r>
      <w:r w:rsidRPr="00933DC5">
        <w:rPr>
          <w:szCs w:val="24"/>
        </w:rPr>
        <w:tab/>
      </w:r>
      <w:r>
        <w:rPr>
          <w:color w:val="000000"/>
          <w:szCs w:val="24"/>
        </w:rPr>
        <w:t>Rashmin J. Asher</w:t>
      </w:r>
    </w:p>
    <w:p w:rsidR="006F072A" w:rsidRPr="00625E8D" w:rsidRDefault="006F072A" w:rsidP="006F072A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State Bar No. 24</w:t>
      </w:r>
      <w:r>
        <w:rPr>
          <w:color w:val="000000"/>
          <w:szCs w:val="24"/>
        </w:rPr>
        <w:t>092058</w:t>
      </w:r>
    </w:p>
    <w:p w:rsidR="006F072A" w:rsidRPr="00625E8D" w:rsidRDefault="006F072A" w:rsidP="006F072A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1701 N. Congress Avenue</w:t>
      </w:r>
    </w:p>
    <w:p w:rsidR="006F072A" w:rsidRPr="00625E8D" w:rsidRDefault="006F072A" w:rsidP="006F072A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P.O. Box 13326</w:t>
      </w:r>
    </w:p>
    <w:p w:rsidR="006F072A" w:rsidRPr="00625E8D" w:rsidRDefault="006F072A" w:rsidP="006F072A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Austin, Texas 78711-3326</w:t>
      </w:r>
    </w:p>
    <w:p w:rsidR="006F072A" w:rsidRPr="00625E8D" w:rsidRDefault="006F072A" w:rsidP="006F072A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(512) 936-72</w:t>
      </w:r>
      <w:r>
        <w:rPr>
          <w:color w:val="000000"/>
          <w:szCs w:val="24"/>
        </w:rPr>
        <w:t>16</w:t>
      </w:r>
    </w:p>
    <w:p w:rsidR="006F072A" w:rsidRPr="00625E8D" w:rsidRDefault="006F072A" w:rsidP="006F072A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625E8D">
        <w:rPr>
          <w:color w:val="000000"/>
          <w:szCs w:val="24"/>
        </w:rPr>
        <w:t>(512) 936-7268 (facsimile)</w:t>
      </w:r>
    </w:p>
    <w:p w:rsidR="006F072A" w:rsidRPr="00933DC5" w:rsidRDefault="006F072A" w:rsidP="006F072A">
      <w:pPr>
        <w:pStyle w:val="Normaldouble"/>
        <w:spacing w:line="240" w:lineRule="auto"/>
        <w:rPr>
          <w:szCs w:val="24"/>
        </w:rPr>
      </w:pPr>
      <w:r w:rsidRPr="00625E8D"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  <w:t>Rashmin</w:t>
      </w:r>
      <w:r w:rsidRPr="00625E8D">
        <w:rPr>
          <w:color w:val="000000"/>
          <w:szCs w:val="24"/>
        </w:rPr>
        <w:t>.</w:t>
      </w:r>
      <w:r>
        <w:rPr>
          <w:color w:val="000000"/>
          <w:szCs w:val="24"/>
        </w:rPr>
        <w:t>Asher</w:t>
      </w:r>
      <w:r w:rsidRPr="00625E8D">
        <w:rPr>
          <w:color w:val="000000"/>
          <w:szCs w:val="24"/>
        </w:rPr>
        <w:t>@puc.texas.gov</w:t>
      </w:r>
    </w:p>
    <w:p w:rsidR="006F072A" w:rsidRDefault="006F072A" w:rsidP="006F072A">
      <w:pPr>
        <w:rPr>
          <w:rFonts w:eastAsia="Times New Roman"/>
          <w:b/>
          <w:caps/>
          <w:sz w:val="24"/>
          <w:szCs w:val="24"/>
        </w:rPr>
      </w:pPr>
    </w:p>
    <w:p w:rsidR="006F072A" w:rsidRDefault="006F072A" w:rsidP="006F072A">
      <w:pPr>
        <w:rPr>
          <w:rFonts w:eastAsia="Times New Roman"/>
          <w:b/>
          <w:caps/>
          <w:sz w:val="24"/>
          <w:szCs w:val="24"/>
        </w:rPr>
      </w:pPr>
    </w:p>
    <w:p w:rsidR="006F072A" w:rsidRDefault="006F072A" w:rsidP="006F072A">
      <w:pPr>
        <w:rPr>
          <w:rFonts w:eastAsia="Times New Roman"/>
          <w:b/>
          <w:caps/>
          <w:sz w:val="24"/>
          <w:szCs w:val="24"/>
        </w:rPr>
      </w:pPr>
    </w:p>
    <w:p w:rsidR="006F072A" w:rsidRDefault="006F072A" w:rsidP="006F072A">
      <w:pPr>
        <w:rPr>
          <w:rFonts w:eastAsia="Times New Roman"/>
          <w:b/>
          <w:caps/>
          <w:sz w:val="24"/>
          <w:szCs w:val="24"/>
        </w:rPr>
      </w:pPr>
    </w:p>
    <w:p w:rsidR="006F072A" w:rsidRPr="00933DC5" w:rsidRDefault="006F072A" w:rsidP="006F072A">
      <w:pPr>
        <w:rPr>
          <w:rFonts w:eastAsia="Times New Roman"/>
          <w:b/>
          <w:caps/>
          <w:sz w:val="24"/>
          <w:szCs w:val="24"/>
        </w:rPr>
      </w:pPr>
    </w:p>
    <w:p w:rsidR="006F072A" w:rsidRPr="00933DC5" w:rsidRDefault="006F072A" w:rsidP="006F072A">
      <w:pPr>
        <w:jc w:val="center"/>
        <w:rPr>
          <w:rFonts w:eastAsia="Times New Roman"/>
          <w:b/>
          <w:caps/>
          <w:sz w:val="24"/>
          <w:szCs w:val="24"/>
        </w:rPr>
      </w:pPr>
      <w:r w:rsidRPr="00933DC5">
        <w:rPr>
          <w:rFonts w:eastAsia="Times New Roman"/>
          <w:b/>
          <w:caps/>
          <w:sz w:val="24"/>
          <w:szCs w:val="24"/>
        </w:rPr>
        <w:t xml:space="preserve">docket NO. </w:t>
      </w:r>
      <w:r w:rsidR="00D84757">
        <w:rPr>
          <w:rFonts w:eastAsia="Times New Roman"/>
          <w:b/>
          <w:caps/>
          <w:sz w:val="24"/>
          <w:szCs w:val="24"/>
        </w:rPr>
        <w:t>4975</w:t>
      </w:r>
      <w:r w:rsidR="00EC004A">
        <w:rPr>
          <w:rFonts w:eastAsia="Times New Roman"/>
          <w:b/>
          <w:caps/>
          <w:sz w:val="24"/>
          <w:szCs w:val="24"/>
        </w:rPr>
        <w:t>9</w:t>
      </w:r>
    </w:p>
    <w:p w:rsidR="006F072A" w:rsidRPr="00933DC5" w:rsidRDefault="006F072A" w:rsidP="006F072A">
      <w:pPr>
        <w:keepNext/>
        <w:spacing w:line="360" w:lineRule="auto"/>
        <w:jc w:val="center"/>
        <w:rPr>
          <w:rFonts w:eastAsia="Times New Roman"/>
          <w:b/>
          <w:sz w:val="24"/>
          <w:szCs w:val="24"/>
        </w:rPr>
      </w:pPr>
    </w:p>
    <w:p w:rsidR="006F072A" w:rsidRPr="00933DC5" w:rsidRDefault="006F072A" w:rsidP="006F072A">
      <w:pPr>
        <w:keepNext/>
        <w:spacing w:line="360" w:lineRule="auto"/>
        <w:jc w:val="center"/>
        <w:rPr>
          <w:rFonts w:eastAsia="Times New Roman"/>
          <w:b/>
          <w:sz w:val="24"/>
          <w:szCs w:val="24"/>
        </w:rPr>
      </w:pPr>
      <w:r w:rsidRPr="00933DC5">
        <w:rPr>
          <w:rFonts w:eastAsia="Times New Roman"/>
          <w:b/>
          <w:sz w:val="24"/>
          <w:szCs w:val="24"/>
        </w:rPr>
        <w:t>CERTIFICATE OF SERVICE</w:t>
      </w:r>
    </w:p>
    <w:p w:rsidR="00FC3884" w:rsidRDefault="00FC3884" w:rsidP="00FC3884">
      <w:pPr>
        <w:keepNext/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I hereby certify that, unless otherwise ordered by the presiding officer, a true and correct copy of the foregoing document was transmitted by electronic mail to the parties of record on July 3</w:t>
      </w:r>
      <w:r w:rsidR="00EC004A">
        <w:rPr>
          <w:szCs w:val="24"/>
        </w:rPr>
        <w:t>1</w:t>
      </w:r>
      <w:r>
        <w:rPr>
          <w:szCs w:val="24"/>
        </w:rPr>
        <w:t xml:space="preserve">, 2020 in accordance with the Order Suspending Rules issued in Docket No. 50664. </w:t>
      </w:r>
    </w:p>
    <w:p w:rsidR="006F072A" w:rsidRPr="00933DC5" w:rsidRDefault="006F072A" w:rsidP="006F072A">
      <w:pPr>
        <w:keepNext/>
        <w:spacing w:line="360" w:lineRule="auto"/>
        <w:ind w:firstLine="720"/>
        <w:jc w:val="both"/>
        <w:rPr>
          <w:rFonts w:eastAsia="Times New Roman"/>
          <w:sz w:val="24"/>
          <w:szCs w:val="24"/>
        </w:rPr>
      </w:pPr>
    </w:p>
    <w:p w:rsidR="006F072A" w:rsidRPr="0072095D" w:rsidRDefault="0072095D" w:rsidP="006F072A">
      <w:pPr>
        <w:keepNext/>
        <w:ind w:left="4320"/>
        <w:jc w:val="both"/>
        <w:rPr>
          <w:rFonts w:eastAsia="Times New Roman"/>
          <w:sz w:val="24"/>
          <w:szCs w:val="24"/>
          <w:u w:val="single"/>
        </w:rPr>
      </w:pPr>
      <w:r w:rsidRPr="0072095D">
        <w:rPr>
          <w:rFonts w:eastAsia="Times New Roman"/>
          <w:sz w:val="24"/>
          <w:szCs w:val="24"/>
          <w:u w:val="single"/>
        </w:rPr>
        <w:t>/</w:t>
      </w:r>
      <w:r w:rsidRPr="0072095D">
        <w:rPr>
          <w:rFonts w:eastAsia="Times New Roman"/>
          <w:i/>
          <w:iCs/>
          <w:sz w:val="24"/>
          <w:szCs w:val="24"/>
          <w:u w:val="single"/>
        </w:rPr>
        <w:t>s</w:t>
      </w:r>
      <w:r w:rsidRPr="0072095D">
        <w:rPr>
          <w:rFonts w:eastAsia="Times New Roman"/>
          <w:sz w:val="24"/>
          <w:szCs w:val="24"/>
          <w:u w:val="single"/>
        </w:rPr>
        <w:t>/ Rashmin J. Asher</w:t>
      </w:r>
    </w:p>
    <w:p w:rsidR="006F072A" w:rsidRPr="00933DC5" w:rsidRDefault="006F072A" w:rsidP="006F072A">
      <w:pPr>
        <w:ind w:left="4320"/>
        <w:rPr>
          <w:rFonts w:eastAsia="Times New Roman"/>
          <w:b/>
          <w:sz w:val="24"/>
          <w:szCs w:val="24"/>
        </w:rPr>
      </w:pPr>
      <w:r>
        <w:rPr>
          <w:color w:val="000000"/>
          <w:sz w:val="24"/>
          <w:szCs w:val="24"/>
        </w:rPr>
        <w:t>Rashmin J. Asher</w:t>
      </w:r>
    </w:p>
    <w:p w:rsidR="006F072A" w:rsidRPr="00933DC5" w:rsidRDefault="006F072A" w:rsidP="006F072A">
      <w:pPr>
        <w:rPr>
          <w:sz w:val="24"/>
          <w:szCs w:val="24"/>
        </w:rPr>
      </w:pPr>
    </w:p>
    <w:p w:rsidR="006F072A" w:rsidRPr="00933DC5" w:rsidRDefault="006F072A" w:rsidP="006F072A">
      <w:pPr>
        <w:rPr>
          <w:sz w:val="24"/>
          <w:szCs w:val="24"/>
        </w:rPr>
      </w:pPr>
    </w:p>
    <w:p w:rsidR="006F072A" w:rsidRPr="00933DC5" w:rsidRDefault="006F072A" w:rsidP="006F072A">
      <w:pPr>
        <w:rPr>
          <w:sz w:val="24"/>
          <w:szCs w:val="24"/>
        </w:rPr>
      </w:pPr>
    </w:p>
    <w:p w:rsidR="006F072A" w:rsidRDefault="006F072A">
      <w:pPr>
        <w:spacing w:before="12" w:line="259" w:lineRule="exact"/>
        <w:ind w:left="72"/>
        <w:jc w:val="center"/>
        <w:textAlignment w:val="baseline"/>
        <w:rPr>
          <w:rFonts w:eastAsia="Times New Roman"/>
          <w:b/>
          <w:color w:val="000000"/>
          <w:spacing w:val="5"/>
        </w:rPr>
      </w:pPr>
    </w:p>
    <w:p w:rsidR="006F072A" w:rsidRDefault="006F072A">
      <w:pPr>
        <w:spacing w:before="12" w:line="259" w:lineRule="exact"/>
        <w:ind w:left="72"/>
        <w:jc w:val="center"/>
        <w:textAlignment w:val="baseline"/>
        <w:rPr>
          <w:rFonts w:eastAsia="Times New Roman"/>
          <w:b/>
          <w:color w:val="000000"/>
          <w:spacing w:val="5"/>
        </w:rPr>
      </w:pPr>
    </w:p>
    <w:p w:rsidR="006F072A" w:rsidRDefault="006F072A">
      <w:pPr>
        <w:spacing w:before="12" w:line="259" w:lineRule="exact"/>
        <w:ind w:left="72"/>
        <w:jc w:val="center"/>
        <w:textAlignment w:val="baseline"/>
        <w:rPr>
          <w:rFonts w:eastAsia="Times New Roman"/>
          <w:b/>
          <w:color w:val="000000"/>
          <w:spacing w:val="5"/>
        </w:rPr>
      </w:pPr>
    </w:p>
    <w:p w:rsidR="006F072A" w:rsidRDefault="006F072A">
      <w:pPr>
        <w:spacing w:before="12" w:line="259" w:lineRule="exact"/>
        <w:ind w:left="72"/>
        <w:jc w:val="center"/>
        <w:textAlignment w:val="baseline"/>
        <w:rPr>
          <w:rFonts w:eastAsia="Times New Roman"/>
          <w:b/>
          <w:color w:val="000000"/>
          <w:spacing w:val="5"/>
        </w:rPr>
      </w:pPr>
    </w:p>
    <w:p w:rsidR="006F072A" w:rsidRDefault="006F072A">
      <w:pPr>
        <w:spacing w:before="12" w:line="259" w:lineRule="exact"/>
        <w:ind w:left="72"/>
        <w:jc w:val="center"/>
        <w:textAlignment w:val="baseline"/>
        <w:rPr>
          <w:rFonts w:eastAsia="Times New Roman"/>
          <w:b/>
          <w:color w:val="000000"/>
          <w:spacing w:val="5"/>
        </w:rPr>
      </w:pPr>
    </w:p>
    <w:p w:rsidR="00F72274" w:rsidRDefault="00C306B0">
      <w:pPr>
        <w:spacing w:before="12" w:line="259" w:lineRule="exact"/>
        <w:ind w:left="72"/>
        <w:jc w:val="center"/>
        <w:textAlignment w:val="baseline"/>
        <w:rPr>
          <w:rFonts w:eastAsia="Times New Roman"/>
          <w:b/>
          <w:color w:val="000000"/>
          <w:spacing w:val="5"/>
        </w:rPr>
      </w:pPr>
      <w:r>
        <w:rPr>
          <w:rFonts w:eastAsia="Times New Roman"/>
          <w:b/>
          <w:color w:val="000000"/>
          <w:spacing w:val="5"/>
        </w:rPr>
        <w:lastRenderedPageBreak/>
        <w:t xml:space="preserve">DOCKET NO. </w:t>
      </w:r>
      <w:r w:rsidR="006D25A2">
        <w:rPr>
          <w:rFonts w:eastAsia="Times New Roman"/>
          <w:b/>
          <w:color w:val="000000"/>
          <w:spacing w:val="5"/>
        </w:rPr>
        <w:t>4975</w:t>
      </w:r>
      <w:r w:rsidR="004A3422">
        <w:rPr>
          <w:rFonts w:eastAsia="Times New Roman"/>
          <w:b/>
          <w:color w:val="000000"/>
          <w:spacing w:val="5"/>
        </w:rPr>
        <w:t>9</w:t>
      </w:r>
    </w:p>
    <w:p w:rsidR="00F72274" w:rsidRDefault="00C306B0">
      <w:pPr>
        <w:tabs>
          <w:tab w:val="left" w:pos="5112"/>
        </w:tabs>
        <w:spacing w:before="455" w:line="265" w:lineRule="exact"/>
        <w:ind w:left="72" w:right="360"/>
        <w:textAlignment w:val="baseline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APPLICATION OF </w:t>
      </w:r>
      <w:r w:rsidR="006D25A2">
        <w:rPr>
          <w:rFonts w:eastAsia="Times New Roman"/>
          <w:b/>
          <w:color w:val="000000"/>
        </w:rPr>
        <w:t xml:space="preserve">MARK </w:t>
      </w:r>
      <w:r>
        <w:rPr>
          <w:rFonts w:eastAsia="Times New Roman"/>
          <w:b/>
          <w:color w:val="000000"/>
        </w:rPr>
        <w:tab/>
        <w:t xml:space="preserve">PUBLIC UTILITY COMMISSION </w:t>
      </w:r>
      <w:r w:rsidR="006D25A2">
        <w:rPr>
          <w:rFonts w:eastAsia="Times New Roman"/>
          <w:b/>
          <w:color w:val="000000"/>
        </w:rPr>
        <w:t xml:space="preserve">PATTERSON </w:t>
      </w:r>
      <w:r>
        <w:rPr>
          <w:rFonts w:eastAsia="Times New Roman"/>
          <w:b/>
          <w:color w:val="000000"/>
        </w:rPr>
        <w:t>FOR TEMPORARY</w:t>
      </w:r>
    </w:p>
    <w:p w:rsidR="00F72274" w:rsidRDefault="00C306B0">
      <w:pPr>
        <w:tabs>
          <w:tab w:val="left" w:pos="6336"/>
        </w:tabs>
        <w:spacing w:line="264" w:lineRule="exact"/>
        <w:ind w:left="72" w:right="1584"/>
        <w:textAlignment w:val="baseline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RATES FOR SERVICES PROVIDED</w:t>
      </w:r>
      <w:r>
        <w:rPr>
          <w:rFonts w:eastAsia="Times New Roman"/>
          <w:b/>
          <w:color w:val="000000"/>
        </w:rPr>
        <w:tab/>
        <w:t>OF TEXAS FOR A NONFUNCTIONING UTILITY</w:t>
      </w:r>
    </w:p>
    <w:p w:rsidR="00F72274" w:rsidRDefault="006F072A">
      <w:pPr>
        <w:spacing w:before="471" w:line="259" w:lineRule="exact"/>
        <w:ind w:left="72"/>
        <w:jc w:val="center"/>
        <w:textAlignment w:val="baseline"/>
        <w:rPr>
          <w:rFonts w:eastAsia="Times New Roman"/>
          <w:b/>
          <w:color w:val="000000"/>
          <w:spacing w:val="7"/>
        </w:rPr>
      </w:pPr>
      <w:r>
        <w:rPr>
          <w:rFonts w:eastAsia="Times New Roman"/>
          <w:b/>
          <w:color w:val="000000"/>
          <w:spacing w:val="7"/>
        </w:rPr>
        <w:t xml:space="preserve">JOINT </w:t>
      </w:r>
      <w:r w:rsidR="00C306B0">
        <w:rPr>
          <w:rFonts w:eastAsia="Times New Roman"/>
          <w:b/>
          <w:color w:val="000000"/>
          <w:spacing w:val="7"/>
        </w:rPr>
        <w:t>PROPOSED ORDER</w:t>
      </w:r>
    </w:p>
    <w:p w:rsidR="00F72274" w:rsidRDefault="00C306B0">
      <w:pPr>
        <w:spacing w:before="209" w:line="399" w:lineRule="exact"/>
        <w:ind w:left="72" w:firstLine="648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This Order addresses the application of </w:t>
      </w:r>
      <w:r w:rsidR="006D25A2">
        <w:rPr>
          <w:rFonts w:eastAsia="Times New Roman"/>
          <w:color w:val="000000"/>
        </w:rPr>
        <w:t>Mark Patterson</w:t>
      </w:r>
      <w:r>
        <w:rPr>
          <w:rFonts w:eastAsia="Times New Roman"/>
          <w:color w:val="000000"/>
        </w:rPr>
        <w:t xml:space="preserve"> for temporary rates for services provided for a non-functioning utility. The Commission approves the application.</w:t>
      </w:r>
    </w:p>
    <w:p w:rsidR="00F72274" w:rsidRDefault="00C306B0">
      <w:pPr>
        <w:tabs>
          <w:tab w:val="left" w:pos="3888"/>
        </w:tabs>
        <w:spacing w:before="374" w:line="259" w:lineRule="exact"/>
        <w:ind w:left="3456"/>
        <w:textAlignment w:val="baseline"/>
        <w:rPr>
          <w:rFonts w:eastAsia="Times New Roman"/>
          <w:b/>
          <w:color w:val="000000"/>
          <w:spacing w:val="2"/>
        </w:rPr>
      </w:pPr>
      <w:r>
        <w:rPr>
          <w:rFonts w:eastAsia="Times New Roman"/>
          <w:b/>
          <w:color w:val="000000"/>
          <w:spacing w:val="2"/>
        </w:rPr>
        <w:t>I.</w:t>
      </w:r>
      <w:r>
        <w:rPr>
          <w:rFonts w:eastAsia="Times New Roman"/>
          <w:b/>
          <w:color w:val="000000"/>
          <w:spacing w:val="2"/>
        </w:rPr>
        <w:tab/>
        <w:t>Findings of Fact</w:t>
      </w:r>
    </w:p>
    <w:p w:rsidR="00F72274" w:rsidRDefault="00C306B0">
      <w:pPr>
        <w:spacing w:before="119" w:line="256" w:lineRule="exact"/>
        <w:ind w:left="720"/>
        <w:textAlignment w:val="baseline"/>
        <w:rPr>
          <w:rFonts w:eastAsia="Times New Roman"/>
          <w:color w:val="000000"/>
          <w:spacing w:val="3"/>
        </w:rPr>
      </w:pPr>
      <w:r>
        <w:rPr>
          <w:rFonts w:eastAsia="Times New Roman"/>
          <w:color w:val="000000"/>
          <w:spacing w:val="3"/>
        </w:rPr>
        <w:t>The Commission makes the following findings of fact.</w:t>
      </w:r>
    </w:p>
    <w:p w:rsidR="00F72274" w:rsidRDefault="00C306B0">
      <w:pPr>
        <w:spacing w:before="258" w:line="259" w:lineRule="exact"/>
        <w:ind w:left="72"/>
        <w:textAlignment w:val="baseline"/>
        <w:rPr>
          <w:rFonts w:eastAsia="Times New Roman"/>
          <w:b/>
          <w:i/>
          <w:color w:val="000000"/>
          <w:spacing w:val="3"/>
          <w:u w:val="single"/>
        </w:rPr>
      </w:pPr>
      <w:r>
        <w:rPr>
          <w:rFonts w:eastAsia="Times New Roman"/>
          <w:b/>
          <w:i/>
          <w:color w:val="000000"/>
          <w:spacing w:val="3"/>
          <w:u w:val="single"/>
        </w:rPr>
        <w:t xml:space="preserve">Applicant and Other Interested Persons </w:t>
      </w:r>
    </w:p>
    <w:p w:rsidR="00F72274" w:rsidRDefault="00EC004A" w:rsidP="00866E82">
      <w:pPr>
        <w:numPr>
          <w:ilvl w:val="0"/>
          <w:numId w:val="1"/>
        </w:numPr>
        <w:tabs>
          <w:tab w:val="clear" w:pos="648"/>
          <w:tab w:val="left" w:pos="720"/>
        </w:tabs>
        <w:spacing w:line="360" w:lineRule="auto"/>
        <w:ind w:hanging="720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Horseshoe Bend </w:t>
      </w:r>
      <w:r w:rsidR="002C4C0A">
        <w:rPr>
          <w:rFonts w:eastAsia="Times New Roman"/>
          <w:color w:val="000000"/>
        </w:rPr>
        <w:t>Water System holds water certificate of convenience and necessity (CCN) number 1</w:t>
      </w:r>
      <w:r>
        <w:rPr>
          <w:rFonts w:eastAsia="Times New Roman"/>
          <w:color w:val="000000"/>
        </w:rPr>
        <w:t xml:space="preserve">0263 </w:t>
      </w:r>
      <w:r w:rsidR="00F622D1">
        <w:rPr>
          <w:rFonts w:eastAsia="Times New Roman"/>
          <w:color w:val="000000"/>
        </w:rPr>
        <w:t xml:space="preserve">for the provision of water service </w:t>
      </w:r>
      <w:r w:rsidR="002C4C0A">
        <w:rPr>
          <w:rFonts w:eastAsia="Times New Roman"/>
          <w:color w:val="000000"/>
        </w:rPr>
        <w:t xml:space="preserve">in </w:t>
      </w:r>
      <w:r>
        <w:rPr>
          <w:rFonts w:eastAsia="Times New Roman"/>
          <w:color w:val="000000"/>
        </w:rPr>
        <w:t xml:space="preserve">Parker </w:t>
      </w:r>
      <w:r w:rsidR="00F622D1">
        <w:rPr>
          <w:rFonts w:eastAsia="Times New Roman"/>
          <w:color w:val="000000"/>
        </w:rPr>
        <w:t>County, Texas.</w:t>
      </w:r>
    </w:p>
    <w:p w:rsidR="00F72274" w:rsidRDefault="006B62FC" w:rsidP="00866E82">
      <w:pPr>
        <w:numPr>
          <w:ilvl w:val="0"/>
          <w:numId w:val="1"/>
        </w:numPr>
        <w:tabs>
          <w:tab w:val="clear" w:pos="648"/>
          <w:tab w:val="left" w:pos="720"/>
        </w:tabs>
        <w:spacing w:line="360" w:lineRule="auto"/>
        <w:ind w:hanging="720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Horseshoe</w:t>
      </w:r>
      <w:r w:rsidR="00F622D1">
        <w:rPr>
          <w:rFonts w:eastAsia="Times New Roman"/>
          <w:color w:val="000000"/>
        </w:rPr>
        <w:t xml:space="preserve"> Water System </w:t>
      </w:r>
      <w:r w:rsidR="00B55371">
        <w:rPr>
          <w:rFonts w:eastAsia="Times New Roman"/>
          <w:color w:val="000000"/>
        </w:rPr>
        <w:t>(</w:t>
      </w:r>
      <w:r>
        <w:rPr>
          <w:rFonts w:eastAsia="Times New Roman"/>
          <w:color w:val="000000"/>
        </w:rPr>
        <w:t>Horseshoe</w:t>
      </w:r>
      <w:r w:rsidR="00B55371">
        <w:rPr>
          <w:rFonts w:eastAsia="Times New Roman"/>
          <w:color w:val="000000"/>
        </w:rPr>
        <w:t xml:space="preserve">) </w:t>
      </w:r>
      <w:r w:rsidR="00F622D1">
        <w:rPr>
          <w:rFonts w:eastAsia="Times New Roman"/>
          <w:color w:val="000000"/>
        </w:rPr>
        <w:t>owns a public water system (PWS) registered with the Texas Commission on Environmental Quality (TCEQ)</w:t>
      </w:r>
      <w:r w:rsidR="00C306B0">
        <w:rPr>
          <w:rFonts w:eastAsia="Times New Roman"/>
          <w:color w:val="000000"/>
        </w:rPr>
        <w:t>.</w:t>
      </w:r>
    </w:p>
    <w:p w:rsidR="00B12471" w:rsidRDefault="00C306B0" w:rsidP="00866E82">
      <w:pPr>
        <w:numPr>
          <w:ilvl w:val="0"/>
          <w:numId w:val="1"/>
        </w:numPr>
        <w:tabs>
          <w:tab w:val="clear" w:pos="648"/>
          <w:tab w:val="left" w:pos="720"/>
        </w:tabs>
        <w:spacing w:line="360" w:lineRule="auto"/>
        <w:ind w:hanging="720"/>
        <w:jc w:val="both"/>
        <w:textAlignment w:val="baseline"/>
        <w:rPr>
          <w:rFonts w:eastAsia="Times New Roman"/>
          <w:color w:val="000000"/>
          <w:spacing w:val="4"/>
        </w:rPr>
      </w:pPr>
      <w:r>
        <w:rPr>
          <w:rFonts w:eastAsia="Times New Roman"/>
          <w:color w:val="000000"/>
          <w:spacing w:val="4"/>
        </w:rPr>
        <w:t xml:space="preserve">On </w:t>
      </w:r>
      <w:r w:rsidR="00EE6140">
        <w:rPr>
          <w:rFonts w:eastAsia="Times New Roman"/>
          <w:color w:val="000000"/>
          <w:spacing w:val="4"/>
        </w:rPr>
        <w:t>June 21</w:t>
      </w:r>
      <w:r>
        <w:rPr>
          <w:rFonts w:eastAsia="Times New Roman"/>
          <w:color w:val="000000"/>
          <w:spacing w:val="4"/>
        </w:rPr>
        <w:t xml:space="preserve">, 2019, </w:t>
      </w:r>
      <w:r w:rsidR="00EE6140">
        <w:rPr>
          <w:rFonts w:eastAsia="Times New Roman"/>
          <w:color w:val="000000"/>
          <w:spacing w:val="4"/>
        </w:rPr>
        <w:t xml:space="preserve">an agreed order issued by the Office of the Attorney General appointed Mark Patterson, Patterson Professional Services, LLC, receiver for </w:t>
      </w:r>
      <w:r w:rsidR="006B62FC">
        <w:rPr>
          <w:rFonts w:eastAsia="Times New Roman"/>
          <w:color w:val="000000"/>
          <w:spacing w:val="4"/>
        </w:rPr>
        <w:t>Horseshoe</w:t>
      </w:r>
      <w:r w:rsidR="00EE6140">
        <w:rPr>
          <w:rFonts w:eastAsia="Times New Roman"/>
          <w:color w:val="000000"/>
          <w:spacing w:val="4"/>
        </w:rPr>
        <w:t xml:space="preserve"> and its public water system, PWS identification number 1</w:t>
      </w:r>
      <w:r w:rsidR="006B62FC">
        <w:rPr>
          <w:rFonts w:eastAsia="Times New Roman"/>
          <w:color w:val="000000"/>
          <w:spacing w:val="4"/>
        </w:rPr>
        <w:t>84</w:t>
      </w:r>
      <w:r w:rsidR="00EE6140">
        <w:rPr>
          <w:rFonts w:eastAsia="Times New Roman"/>
          <w:color w:val="000000"/>
          <w:spacing w:val="4"/>
        </w:rPr>
        <w:t>000</w:t>
      </w:r>
      <w:r w:rsidR="006B62FC">
        <w:rPr>
          <w:rFonts w:eastAsia="Times New Roman"/>
          <w:color w:val="000000"/>
          <w:spacing w:val="4"/>
        </w:rPr>
        <w:t>2</w:t>
      </w:r>
      <w:r w:rsidR="00EE6140">
        <w:rPr>
          <w:rFonts w:eastAsia="Times New Roman"/>
          <w:color w:val="000000"/>
          <w:spacing w:val="4"/>
        </w:rPr>
        <w:t xml:space="preserve">. </w:t>
      </w:r>
    </w:p>
    <w:p w:rsidR="00F72274" w:rsidRPr="00B12471" w:rsidRDefault="00C306B0" w:rsidP="00866E82">
      <w:pPr>
        <w:tabs>
          <w:tab w:val="left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pacing w:val="4"/>
        </w:rPr>
      </w:pPr>
      <w:r w:rsidRPr="00B12471">
        <w:rPr>
          <w:rFonts w:eastAsia="Times New Roman"/>
          <w:b/>
          <w:i/>
          <w:color w:val="000000"/>
          <w:u w:val="single"/>
        </w:rPr>
        <w:t xml:space="preserve">Application </w:t>
      </w:r>
    </w:p>
    <w:p w:rsidR="00F72274" w:rsidRPr="00B12471" w:rsidRDefault="00C306B0" w:rsidP="00866E82">
      <w:pPr>
        <w:pStyle w:val="ListParagraph"/>
        <w:numPr>
          <w:ilvl w:val="0"/>
          <w:numId w:val="2"/>
        </w:numPr>
        <w:tabs>
          <w:tab w:val="left" w:pos="720"/>
        </w:tabs>
        <w:spacing w:line="360" w:lineRule="auto"/>
        <w:ind w:hanging="720"/>
        <w:jc w:val="both"/>
        <w:textAlignment w:val="baseline"/>
        <w:rPr>
          <w:rFonts w:eastAsia="Times New Roman"/>
          <w:color w:val="000000"/>
        </w:rPr>
      </w:pPr>
      <w:r w:rsidRPr="00B12471">
        <w:rPr>
          <w:rFonts w:eastAsia="Times New Roman"/>
          <w:color w:val="000000"/>
        </w:rPr>
        <w:t xml:space="preserve">On </w:t>
      </w:r>
      <w:r w:rsidR="001634D2" w:rsidRPr="00B12471">
        <w:rPr>
          <w:rFonts w:eastAsia="Times New Roman"/>
          <w:color w:val="000000"/>
        </w:rPr>
        <w:t xml:space="preserve">July </w:t>
      </w:r>
      <w:r w:rsidR="006B62FC">
        <w:rPr>
          <w:rFonts w:eastAsia="Times New Roman"/>
          <w:color w:val="000000"/>
        </w:rPr>
        <w:t>1</w:t>
      </w:r>
      <w:r w:rsidR="001634D2" w:rsidRPr="00B12471">
        <w:rPr>
          <w:rFonts w:eastAsia="Times New Roman"/>
          <w:color w:val="000000"/>
        </w:rPr>
        <w:t>7</w:t>
      </w:r>
      <w:r w:rsidRPr="00B12471">
        <w:rPr>
          <w:rFonts w:eastAsia="Times New Roman"/>
          <w:color w:val="000000"/>
        </w:rPr>
        <w:t xml:space="preserve">, 2019, Mr. </w:t>
      </w:r>
      <w:r w:rsidR="00B55371" w:rsidRPr="00B12471">
        <w:rPr>
          <w:rFonts w:eastAsia="Times New Roman"/>
          <w:color w:val="000000"/>
        </w:rPr>
        <w:t xml:space="preserve">Patterson </w:t>
      </w:r>
      <w:r w:rsidRPr="00B12471">
        <w:rPr>
          <w:rFonts w:eastAsia="Times New Roman"/>
          <w:color w:val="000000"/>
        </w:rPr>
        <w:t>filed an application for temporary rates under Texas Water Code (TWC) § 13.046 and 16 Texas Administrative Code (TAC) § 24.363.</w:t>
      </w:r>
    </w:p>
    <w:p w:rsidR="00F72274" w:rsidRDefault="00C306B0" w:rsidP="00866E82">
      <w:pPr>
        <w:numPr>
          <w:ilvl w:val="0"/>
          <w:numId w:val="2"/>
        </w:numPr>
        <w:tabs>
          <w:tab w:val="clear" w:pos="648"/>
          <w:tab w:val="left" w:pos="720"/>
        </w:tabs>
        <w:spacing w:line="360" w:lineRule="auto"/>
        <w:ind w:hanging="720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The application requests approval of temporary rates to provide Mr.</w:t>
      </w:r>
      <w:r w:rsidR="00B55371">
        <w:rPr>
          <w:rFonts w:eastAsia="Times New Roman"/>
          <w:color w:val="000000"/>
        </w:rPr>
        <w:t xml:space="preserve"> Patterson</w:t>
      </w:r>
      <w:r>
        <w:rPr>
          <w:rFonts w:eastAsia="Times New Roman"/>
          <w:color w:val="000000"/>
        </w:rPr>
        <w:t xml:space="preserve"> the resources necessary to provide continuous and adequate service to </w:t>
      </w:r>
      <w:r w:rsidR="006B62FC">
        <w:rPr>
          <w:rFonts w:eastAsia="Times New Roman"/>
          <w:color w:val="000000"/>
        </w:rPr>
        <w:t>Horseshoe</w:t>
      </w:r>
      <w:r>
        <w:rPr>
          <w:rFonts w:eastAsia="Times New Roman"/>
          <w:color w:val="000000"/>
        </w:rPr>
        <w:t xml:space="preserve"> customers within the water service area of water CCN number </w:t>
      </w:r>
      <w:r w:rsidR="00B55371">
        <w:rPr>
          <w:rFonts w:eastAsia="Times New Roman"/>
          <w:color w:val="000000"/>
        </w:rPr>
        <w:t>1</w:t>
      </w:r>
      <w:r w:rsidR="006B62FC">
        <w:rPr>
          <w:rFonts w:eastAsia="Times New Roman"/>
          <w:color w:val="000000"/>
        </w:rPr>
        <w:t xml:space="preserve">0263 </w:t>
      </w:r>
      <w:r>
        <w:rPr>
          <w:rFonts w:eastAsia="Times New Roman"/>
          <w:color w:val="000000"/>
        </w:rPr>
        <w:t xml:space="preserve">who receive water from PWS number </w:t>
      </w:r>
      <w:r w:rsidR="006B62FC">
        <w:rPr>
          <w:rFonts w:eastAsia="Times New Roman"/>
          <w:color w:val="000000"/>
          <w:spacing w:val="4"/>
        </w:rPr>
        <w:t>1840002</w:t>
      </w:r>
      <w:r>
        <w:rPr>
          <w:rFonts w:eastAsia="Times New Roman"/>
          <w:color w:val="000000"/>
        </w:rPr>
        <w:t>.</w:t>
      </w:r>
    </w:p>
    <w:p w:rsidR="00F72274" w:rsidRDefault="00C306B0" w:rsidP="00866E82">
      <w:pPr>
        <w:numPr>
          <w:ilvl w:val="0"/>
          <w:numId w:val="2"/>
        </w:numPr>
        <w:tabs>
          <w:tab w:val="clear" w:pos="648"/>
          <w:tab w:val="left" w:pos="720"/>
        </w:tabs>
        <w:spacing w:line="360" w:lineRule="auto"/>
        <w:ind w:hanging="720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In Order No. 2 filed on </w:t>
      </w:r>
      <w:r w:rsidR="00B55371">
        <w:rPr>
          <w:rFonts w:eastAsia="Times New Roman"/>
          <w:color w:val="000000"/>
        </w:rPr>
        <w:t>August 20</w:t>
      </w:r>
      <w:r>
        <w:rPr>
          <w:rFonts w:eastAsia="Times New Roman"/>
          <w:color w:val="000000"/>
        </w:rPr>
        <w:t>, 2019, the administrative law judge (</w:t>
      </w:r>
      <w:r w:rsidR="00B55371">
        <w:rPr>
          <w:rFonts w:eastAsia="Times New Roman"/>
          <w:color w:val="000000"/>
        </w:rPr>
        <w:t>ALJ</w:t>
      </w:r>
      <w:r>
        <w:rPr>
          <w:rFonts w:eastAsia="Times New Roman"/>
          <w:color w:val="000000"/>
        </w:rPr>
        <w:t xml:space="preserve">) found the application administratively complete and </w:t>
      </w:r>
      <w:proofErr w:type="gramStart"/>
      <w:r>
        <w:rPr>
          <w:rFonts w:eastAsia="Times New Roman"/>
          <w:color w:val="000000"/>
        </w:rPr>
        <w:t>sufficient</w:t>
      </w:r>
      <w:proofErr w:type="gramEnd"/>
      <w:r>
        <w:rPr>
          <w:rFonts w:eastAsia="Times New Roman"/>
          <w:color w:val="000000"/>
        </w:rPr>
        <w:t>.</w:t>
      </w:r>
    </w:p>
    <w:p w:rsidR="00F72274" w:rsidRDefault="00C306B0" w:rsidP="00866E82">
      <w:pPr>
        <w:numPr>
          <w:ilvl w:val="0"/>
          <w:numId w:val="2"/>
        </w:numPr>
        <w:tabs>
          <w:tab w:val="clear" w:pos="648"/>
          <w:tab w:val="left" w:pos="720"/>
        </w:tabs>
        <w:spacing w:line="360" w:lineRule="auto"/>
        <w:ind w:hanging="720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On </w:t>
      </w:r>
      <w:r w:rsidR="00B55371">
        <w:rPr>
          <w:rFonts w:eastAsia="Times New Roman"/>
          <w:color w:val="000000"/>
        </w:rPr>
        <w:t>August 28, 2020</w:t>
      </w:r>
      <w:r>
        <w:rPr>
          <w:rFonts w:eastAsia="Times New Roman"/>
          <w:color w:val="000000"/>
        </w:rPr>
        <w:t xml:space="preserve">, Mr. </w:t>
      </w:r>
      <w:r w:rsidR="00945380">
        <w:rPr>
          <w:rFonts w:eastAsia="Times New Roman"/>
          <w:color w:val="000000"/>
        </w:rPr>
        <w:t xml:space="preserve">Patterson </w:t>
      </w:r>
      <w:r>
        <w:rPr>
          <w:rFonts w:eastAsia="Times New Roman"/>
          <w:color w:val="000000"/>
        </w:rPr>
        <w:t>filed the supplemental information required under Order No. 2.</w:t>
      </w:r>
    </w:p>
    <w:p w:rsidR="00F72274" w:rsidRDefault="00C306B0" w:rsidP="00866E82">
      <w:pPr>
        <w:numPr>
          <w:ilvl w:val="0"/>
          <w:numId w:val="2"/>
        </w:numPr>
        <w:tabs>
          <w:tab w:val="clear" w:pos="648"/>
          <w:tab w:val="left" w:pos="720"/>
        </w:tabs>
        <w:spacing w:line="360" w:lineRule="auto"/>
        <w:ind w:hanging="720"/>
        <w:jc w:val="both"/>
        <w:textAlignment w:val="baseline"/>
        <w:rPr>
          <w:rFonts w:eastAsia="Times New Roman"/>
          <w:color w:val="000000"/>
          <w:spacing w:val="4"/>
        </w:rPr>
      </w:pPr>
      <w:r>
        <w:rPr>
          <w:rFonts w:eastAsia="Times New Roman"/>
          <w:color w:val="000000"/>
          <w:spacing w:val="4"/>
        </w:rPr>
        <w:t xml:space="preserve">On </w:t>
      </w:r>
      <w:r w:rsidR="00B55371">
        <w:rPr>
          <w:rFonts w:eastAsia="Times New Roman"/>
          <w:color w:val="000000"/>
          <w:spacing w:val="4"/>
        </w:rPr>
        <w:t>September</w:t>
      </w:r>
      <w:r>
        <w:rPr>
          <w:rFonts w:eastAsia="Times New Roman"/>
          <w:color w:val="000000"/>
          <w:spacing w:val="4"/>
        </w:rPr>
        <w:t xml:space="preserve"> 13, 20</w:t>
      </w:r>
      <w:r w:rsidR="00B55371">
        <w:rPr>
          <w:rFonts w:eastAsia="Times New Roman"/>
          <w:color w:val="000000"/>
          <w:spacing w:val="4"/>
        </w:rPr>
        <w:t>19</w:t>
      </w:r>
      <w:r>
        <w:rPr>
          <w:rFonts w:eastAsia="Times New Roman"/>
          <w:color w:val="000000"/>
          <w:spacing w:val="4"/>
        </w:rPr>
        <w:t xml:space="preserve">, Commission Staff filed its </w:t>
      </w:r>
      <w:r w:rsidR="00945380">
        <w:rPr>
          <w:rFonts w:eastAsia="Times New Roman"/>
          <w:color w:val="000000"/>
          <w:spacing w:val="4"/>
        </w:rPr>
        <w:t>recommendation on final disposition</w:t>
      </w:r>
      <w:r>
        <w:rPr>
          <w:rFonts w:eastAsia="Times New Roman"/>
          <w:color w:val="000000"/>
          <w:spacing w:val="4"/>
        </w:rPr>
        <w:t>.</w:t>
      </w:r>
    </w:p>
    <w:p w:rsidR="00945380" w:rsidRDefault="00945380" w:rsidP="00866E82">
      <w:pPr>
        <w:numPr>
          <w:ilvl w:val="0"/>
          <w:numId w:val="2"/>
        </w:numPr>
        <w:tabs>
          <w:tab w:val="clear" w:pos="648"/>
          <w:tab w:val="left" w:pos="720"/>
        </w:tabs>
        <w:spacing w:line="360" w:lineRule="auto"/>
        <w:ind w:hanging="720"/>
        <w:jc w:val="both"/>
        <w:textAlignment w:val="baseline"/>
        <w:rPr>
          <w:rFonts w:eastAsia="Times New Roman"/>
          <w:color w:val="000000"/>
          <w:spacing w:val="4"/>
        </w:rPr>
      </w:pPr>
      <w:r>
        <w:rPr>
          <w:rFonts w:eastAsia="Times New Roman"/>
          <w:color w:val="000000"/>
          <w:spacing w:val="4"/>
        </w:rPr>
        <w:t>On July 2</w:t>
      </w:r>
      <w:r w:rsidR="006B62FC">
        <w:rPr>
          <w:rFonts w:eastAsia="Times New Roman"/>
          <w:color w:val="000000"/>
          <w:spacing w:val="4"/>
        </w:rPr>
        <w:t>4</w:t>
      </w:r>
      <w:r>
        <w:rPr>
          <w:rFonts w:eastAsia="Times New Roman"/>
          <w:color w:val="000000"/>
          <w:spacing w:val="4"/>
        </w:rPr>
        <w:t>, 2020, Commission Staff filed its amended recommendation on final disposition.</w:t>
      </w:r>
    </w:p>
    <w:p w:rsidR="00535A42" w:rsidRDefault="00535A42" w:rsidP="00866E82">
      <w:pPr>
        <w:spacing w:line="360" w:lineRule="auto"/>
        <w:ind w:left="720" w:hanging="720"/>
        <w:textAlignment w:val="baseline"/>
        <w:rPr>
          <w:rFonts w:eastAsia="Times New Roman"/>
          <w:b/>
          <w:i/>
          <w:color w:val="000000"/>
          <w:spacing w:val="-2"/>
          <w:u w:val="single"/>
        </w:rPr>
      </w:pPr>
    </w:p>
    <w:p w:rsidR="00535A42" w:rsidRDefault="00535A42" w:rsidP="00866E82">
      <w:pPr>
        <w:spacing w:line="360" w:lineRule="auto"/>
        <w:ind w:left="720" w:hanging="720"/>
        <w:textAlignment w:val="baseline"/>
        <w:rPr>
          <w:rFonts w:eastAsia="Times New Roman"/>
          <w:b/>
          <w:i/>
          <w:color w:val="000000"/>
          <w:spacing w:val="-2"/>
          <w:u w:val="single"/>
        </w:rPr>
      </w:pPr>
    </w:p>
    <w:p w:rsidR="00F72274" w:rsidRPr="00B12471" w:rsidRDefault="00C306B0" w:rsidP="00866E82">
      <w:pPr>
        <w:spacing w:line="360" w:lineRule="auto"/>
        <w:ind w:left="720" w:hanging="720"/>
        <w:textAlignment w:val="baseline"/>
        <w:rPr>
          <w:rFonts w:eastAsia="Times New Roman"/>
          <w:b/>
          <w:i/>
          <w:color w:val="000000"/>
          <w:spacing w:val="-2"/>
          <w:u w:val="single"/>
        </w:rPr>
      </w:pPr>
      <w:r w:rsidRPr="00B12471">
        <w:rPr>
          <w:rFonts w:eastAsia="Times New Roman"/>
          <w:b/>
          <w:i/>
          <w:color w:val="000000"/>
          <w:spacing w:val="-2"/>
          <w:u w:val="single"/>
        </w:rPr>
        <w:t>Notice</w:t>
      </w:r>
    </w:p>
    <w:p w:rsidR="00F72274" w:rsidRDefault="00C306B0" w:rsidP="00866E82">
      <w:pPr>
        <w:numPr>
          <w:ilvl w:val="0"/>
          <w:numId w:val="2"/>
        </w:numPr>
        <w:tabs>
          <w:tab w:val="clear" w:pos="648"/>
          <w:tab w:val="left" w:pos="720"/>
        </w:tabs>
        <w:spacing w:line="360" w:lineRule="auto"/>
        <w:ind w:hanging="720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lastRenderedPageBreak/>
        <w:t xml:space="preserve">On </w:t>
      </w:r>
      <w:r w:rsidR="00B55371">
        <w:rPr>
          <w:rFonts w:eastAsia="Times New Roman"/>
          <w:color w:val="000000"/>
        </w:rPr>
        <w:t>August 5</w:t>
      </w:r>
      <w:r>
        <w:rPr>
          <w:rFonts w:eastAsia="Times New Roman"/>
          <w:color w:val="000000"/>
        </w:rPr>
        <w:t xml:space="preserve">, 2019, Mr. </w:t>
      </w:r>
      <w:r w:rsidR="00945380">
        <w:rPr>
          <w:rFonts w:eastAsia="Times New Roman"/>
          <w:color w:val="000000"/>
        </w:rPr>
        <w:t>Patterson</w:t>
      </w:r>
      <w:r>
        <w:rPr>
          <w:rFonts w:eastAsia="Times New Roman"/>
          <w:color w:val="000000"/>
        </w:rPr>
        <w:t xml:space="preserve"> mailed notice of the application to </w:t>
      </w:r>
      <w:r w:rsidR="006B62FC">
        <w:rPr>
          <w:rFonts w:eastAsia="Times New Roman"/>
          <w:color w:val="000000"/>
        </w:rPr>
        <w:t>Horseshoe</w:t>
      </w:r>
      <w:r>
        <w:rPr>
          <w:rFonts w:eastAsia="Times New Roman"/>
          <w:color w:val="000000"/>
        </w:rPr>
        <w:t xml:space="preserve"> customers within the water service area under water CCN number </w:t>
      </w:r>
      <w:r w:rsidR="00B55371">
        <w:rPr>
          <w:rFonts w:eastAsia="Times New Roman"/>
          <w:color w:val="000000"/>
        </w:rPr>
        <w:t>1</w:t>
      </w:r>
      <w:r w:rsidR="006B62FC">
        <w:rPr>
          <w:rFonts w:eastAsia="Times New Roman"/>
          <w:color w:val="000000"/>
        </w:rPr>
        <w:t>0263</w:t>
      </w:r>
      <w:r>
        <w:rPr>
          <w:rFonts w:eastAsia="Times New Roman"/>
          <w:color w:val="000000"/>
        </w:rPr>
        <w:t>.</w:t>
      </w:r>
    </w:p>
    <w:p w:rsidR="00F72274" w:rsidRDefault="00C306B0" w:rsidP="00866E82">
      <w:pPr>
        <w:numPr>
          <w:ilvl w:val="0"/>
          <w:numId w:val="2"/>
        </w:numPr>
        <w:tabs>
          <w:tab w:val="clear" w:pos="648"/>
          <w:tab w:val="left" w:pos="720"/>
        </w:tabs>
        <w:spacing w:line="360" w:lineRule="auto"/>
        <w:ind w:hanging="720"/>
        <w:jc w:val="both"/>
        <w:textAlignment w:val="baseline"/>
        <w:rPr>
          <w:rFonts w:eastAsia="Times New Roman"/>
          <w:color w:val="000000"/>
          <w:spacing w:val="3"/>
        </w:rPr>
      </w:pPr>
      <w:r>
        <w:rPr>
          <w:rFonts w:eastAsia="Times New Roman"/>
          <w:color w:val="000000"/>
          <w:spacing w:val="3"/>
        </w:rPr>
        <w:t xml:space="preserve">In Order No. 2 filed on </w:t>
      </w:r>
      <w:r w:rsidR="00B55371">
        <w:rPr>
          <w:rFonts w:eastAsia="Times New Roman"/>
          <w:color w:val="000000"/>
          <w:spacing w:val="3"/>
        </w:rPr>
        <w:t xml:space="preserve">August </w:t>
      </w:r>
      <w:r w:rsidR="00945380">
        <w:rPr>
          <w:rFonts w:eastAsia="Times New Roman"/>
          <w:color w:val="000000"/>
          <w:spacing w:val="3"/>
        </w:rPr>
        <w:t>20</w:t>
      </w:r>
      <w:r>
        <w:rPr>
          <w:rFonts w:eastAsia="Times New Roman"/>
          <w:color w:val="000000"/>
          <w:spacing w:val="3"/>
        </w:rPr>
        <w:t xml:space="preserve">, 2019, the ALJ found the notice </w:t>
      </w:r>
      <w:proofErr w:type="gramStart"/>
      <w:r>
        <w:rPr>
          <w:rFonts w:eastAsia="Times New Roman"/>
          <w:color w:val="000000"/>
          <w:spacing w:val="3"/>
        </w:rPr>
        <w:t>sufficient</w:t>
      </w:r>
      <w:proofErr w:type="gramEnd"/>
      <w:r>
        <w:rPr>
          <w:rFonts w:eastAsia="Times New Roman"/>
          <w:color w:val="000000"/>
          <w:spacing w:val="3"/>
        </w:rPr>
        <w:t>.</w:t>
      </w:r>
    </w:p>
    <w:p w:rsidR="00F72274" w:rsidRDefault="00C306B0" w:rsidP="00866E82">
      <w:pPr>
        <w:spacing w:line="360" w:lineRule="auto"/>
        <w:ind w:left="720" w:hanging="720"/>
        <w:textAlignment w:val="baseline"/>
        <w:rPr>
          <w:rFonts w:eastAsia="Times New Roman"/>
          <w:b/>
          <w:i/>
          <w:color w:val="000000"/>
          <w:spacing w:val="2"/>
          <w:u w:val="single"/>
        </w:rPr>
      </w:pPr>
      <w:r>
        <w:rPr>
          <w:rFonts w:eastAsia="Times New Roman"/>
          <w:b/>
          <w:i/>
          <w:color w:val="000000"/>
          <w:spacing w:val="2"/>
          <w:u w:val="single"/>
        </w:rPr>
        <w:t>Evidentiary Record</w:t>
      </w:r>
    </w:p>
    <w:p w:rsidR="00F72274" w:rsidRDefault="00C306B0" w:rsidP="00866E82">
      <w:pPr>
        <w:numPr>
          <w:ilvl w:val="0"/>
          <w:numId w:val="2"/>
        </w:numPr>
        <w:tabs>
          <w:tab w:val="clear" w:pos="648"/>
          <w:tab w:val="left" w:pos="720"/>
        </w:tabs>
        <w:spacing w:line="360" w:lineRule="auto"/>
        <w:ind w:hanging="720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On </w:t>
      </w:r>
      <w:r w:rsidR="00945380">
        <w:rPr>
          <w:rFonts w:eastAsia="Times New Roman"/>
          <w:color w:val="000000"/>
        </w:rPr>
        <w:t>July 31</w:t>
      </w:r>
      <w:r>
        <w:rPr>
          <w:rFonts w:eastAsia="Times New Roman"/>
          <w:color w:val="000000"/>
        </w:rPr>
        <w:t>, 20</w:t>
      </w:r>
      <w:r w:rsidR="00945380">
        <w:rPr>
          <w:rFonts w:eastAsia="Times New Roman"/>
          <w:color w:val="000000"/>
        </w:rPr>
        <w:t>20</w:t>
      </w:r>
      <w:r>
        <w:rPr>
          <w:rFonts w:eastAsia="Times New Roman"/>
          <w:color w:val="000000"/>
        </w:rPr>
        <w:t xml:space="preserve">, Mr. </w:t>
      </w:r>
      <w:r w:rsidR="00B55371">
        <w:rPr>
          <w:rFonts w:eastAsia="Times New Roman"/>
          <w:color w:val="000000"/>
        </w:rPr>
        <w:t>Patterson</w:t>
      </w:r>
      <w:r>
        <w:rPr>
          <w:rFonts w:eastAsia="Times New Roman"/>
          <w:color w:val="000000"/>
        </w:rPr>
        <w:t xml:space="preserve"> and Commission Staff filed a joint motion to admit evidence.</w:t>
      </w:r>
    </w:p>
    <w:p w:rsidR="00F72274" w:rsidRPr="00B12471" w:rsidRDefault="00C306B0" w:rsidP="00866E82">
      <w:pPr>
        <w:numPr>
          <w:ilvl w:val="0"/>
          <w:numId w:val="2"/>
        </w:numPr>
        <w:tabs>
          <w:tab w:val="clear" w:pos="648"/>
          <w:tab w:val="left" w:pos="720"/>
        </w:tabs>
        <w:spacing w:line="360" w:lineRule="auto"/>
        <w:ind w:hanging="720"/>
        <w:jc w:val="both"/>
        <w:textAlignment w:val="baseline"/>
      </w:pPr>
      <w:r w:rsidRPr="00E43453">
        <w:rPr>
          <w:rFonts w:eastAsia="Times New Roman"/>
          <w:color w:val="000000"/>
        </w:rPr>
        <w:t xml:space="preserve">In Order No. </w:t>
      </w:r>
      <w:r w:rsidR="00945380" w:rsidRPr="00E43453">
        <w:rPr>
          <w:rFonts w:eastAsia="Times New Roman"/>
          <w:color w:val="000000"/>
        </w:rPr>
        <w:t>10</w:t>
      </w:r>
      <w:r w:rsidRPr="00E43453">
        <w:rPr>
          <w:rFonts w:eastAsia="Times New Roman"/>
          <w:color w:val="000000"/>
        </w:rPr>
        <w:t xml:space="preserve"> filed on </w:t>
      </w:r>
      <w:r w:rsidR="00945380" w:rsidRPr="00E43453">
        <w:rPr>
          <w:rFonts w:eastAsia="Times New Roman"/>
          <w:color w:val="000000"/>
        </w:rPr>
        <w:t>____________</w:t>
      </w:r>
      <w:r w:rsidRPr="00E43453">
        <w:rPr>
          <w:rFonts w:eastAsia="Times New Roman"/>
          <w:color w:val="000000"/>
        </w:rPr>
        <w:t>, the A</w:t>
      </w:r>
      <w:r w:rsidR="00945380" w:rsidRPr="00E43453">
        <w:rPr>
          <w:rFonts w:eastAsia="Times New Roman"/>
          <w:color w:val="000000"/>
        </w:rPr>
        <w:t>LJ</w:t>
      </w:r>
      <w:r w:rsidRPr="00E43453">
        <w:rPr>
          <w:rFonts w:eastAsia="Times New Roman"/>
          <w:color w:val="000000"/>
        </w:rPr>
        <w:t xml:space="preserve"> admitted the following evidence into the record of this proceeding:</w:t>
      </w:r>
      <w:bookmarkStart w:id="2" w:name="_Hlk46943591"/>
      <w:r w:rsidRPr="00E43453">
        <w:rPr>
          <w:rFonts w:eastAsia="Times New Roman"/>
          <w:color w:val="000000"/>
        </w:rPr>
        <w:t xml:space="preserve"> </w:t>
      </w:r>
      <w:bookmarkEnd w:id="2"/>
      <w:r w:rsidR="006B62FC" w:rsidRPr="006B62FC">
        <w:rPr>
          <w:rFonts w:eastAsia="Times New Roman"/>
          <w:color w:val="000000"/>
        </w:rPr>
        <w:t>(a) the application filed on July 17, 2019; (b) Proof of notice filed on August 5, 2019; (c) Response of Mr. Patterson to Order No.1 filed on August 5, 2019; (d) Mr. Patterson’s Response to Order No. 2 filed on August 28, 2019 (e) Commission Staff's recommendation on final disposition and all attachments filed on September 13, 2019; (f) Revised Customer List filed by Mr. Patterson on October 1, 2019;  (g) Notice of Charging Temporary Rate filed on November 1, 2019;  (h) Profit and Loss Statement filed on December 11, 2019; (i) Attachment F filed by Mr. Patterson on March 31, 2020; (j) Response to Commission Staff’s First Request for Information filed by Mr. Patterson on April 2, 2020; (k) Response to Commission Staff’s Second Request for Information filed by Mr. Patterson by June 17, 2020; (l) Commission Staff’s Amended Recommendation on Final Disposition and all attachments filed on July 24, 2020.</w:t>
      </w:r>
    </w:p>
    <w:p w:rsidR="00F72274" w:rsidRDefault="00C306B0" w:rsidP="00866E82">
      <w:pPr>
        <w:spacing w:line="360" w:lineRule="auto"/>
        <w:ind w:left="720" w:hanging="720"/>
        <w:textAlignment w:val="baseline"/>
        <w:rPr>
          <w:rFonts w:eastAsia="Times New Roman"/>
          <w:b/>
          <w:i/>
          <w:color w:val="000000"/>
          <w:spacing w:val="3"/>
          <w:u w:val="single"/>
        </w:rPr>
      </w:pPr>
      <w:r>
        <w:rPr>
          <w:rFonts w:eastAsia="Times New Roman"/>
          <w:b/>
          <w:i/>
          <w:color w:val="000000"/>
          <w:spacing w:val="3"/>
          <w:u w:val="single"/>
        </w:rPr>
        <w:t xml:space="preserve">Reasonableness of Temporary Rates </w:t>
      </w:r>
    </w:p>
    <w:p w:rsidR="00F72274" w:rsidRDefault="00C306B0" w:rsidP="00866E82">
      <w:pPr>
        <w:numPr>
          <w:ilvl w:val="0"/>
          <w:numId w:val="4"/>
        </w:numPr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The application </w:t>
      </w:r>
      <w:r w:rsidR="00D63F2C">
        <w:rPr>
          <w:rFonts w:eastAsia="Times New Roman"/>
          <w:color w:val="000000"/>
        </w:rPr>
        <w:t xml:space="preserve">requested monthly base rates of $50.00 for a 3/4-inch meter, $75.00 for a 1-inch meter, and $250.00 for a 2-inch meter with no gallons included, a volume charge of $5.00 per 1000 gallons in addition to the above monthly charge, and temporary tap fees of $1000 for a 3/4 -inch meter, $1250 for a 1-inch meter and $2500 for a 2-inch meter. </w:t>
      </w:r>
    </w:p>
    <w:p w:rsidR="00F72274" w:rsidRDefault="00C306B0" w:rsidP="00866E82">
      <w:pPr>
        <w:numPr>
          <w:ilvl w:val="0"/>
          <w:numId w:val="4"/>
        </w:numPr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pacing w:val="3"/>
        </w:rPr>
      </w:pPr>
      <w:r>
        <w:rPr>
          <w:rFonts w:eastAsia="Times New Roman"/>
          <w:color w:val="000000"/>
          <w:spacing w:val="3"/>
        </w:rPr>
        <w:t xml:space="preserve">Commission Staff recommended </w:t>
      </w:r>
      <w:r w:rsidR="00D63F2C">
        <w:rPr>
          <w:rFonts w:eastAsia="Times New Roman"/>
          <w:color w:val="000000"/>
          <w:spacing w:val="3"/>
        </w:rPr>
        <w:t>monthly base rates of $</w:t>
      </w:r>
      <w:r w:rsidR="004A3422">
        <w:rPr>
          <w:rFonts w:eastAsia="Times New Roman"/>
          <w:color w:val="000000"/>
          <w:spacing w:val="3"/>
        </w:rPr>
        <w:t>17.36</w:t>
      </w:r>
      <w:r w:rsidR="00D63F2C">
        <w:rPr>
          <w:rFonts w:eastAsia="Times New Roman"/>
          <w:color w:val="000000"/>
          <w:spacing w:val="3"/>
        </w:rPr>
        <w:t xml:space="preserve"> for a 5/8-inch meter, $</w:t>
      </w:r>
      <w:r w:rsidR="004A3422">
        <w:rPr>
          <w:rFonts w:eastAsia="Times New Roman"/>
          <w:color w:val="000000"/>
          <w:spacing w:val="3"/>
        </w:rPr>
        <w:t>26.03</w:t>
      </w:r>
      <w:r w:rsidR="00D63F2C">
        <w:rPr>
          <w:rFonts w:eastAsia="Times New Roman"/>
          <w:color w:val="000000"/>
          <w:spacing w:val="3"/>
        </w:rPr>
        <w:t xml:space="preserve"> for a 3/4-inch meter, $</w:t>
      </w:r>
      <w:r w:rsidR="004A3422">
        <w:rPr>
          <w:rFonts w:eastAsia="Times New Roman"/>
          <w:color w:val="000000"/>
          <w:spacing w:val="3"/>
        </w:rPr>
        <w:t>54.00</w:t>
      </w:r>
      <w:r w:rsidR="00D63F2C">
        <w:rPr>
          <w:rFonts w:eastAsia="Times New Roman"/>
          <w:color w:val="000000"/>
          <w:spacing w:val="3"/>
        </w:rPr>
        <w:t xml:space="preserve"> for a 1-inch meter, $</w:t>
      </w:r>
      <w:r w:rsidR="004A3422">
        <w:rPr>
          <w:rFonts w:eastAsia="Times New Roman"/>
          <w:color w:val="000000"/>
          <w:spacing w:val="3"/>
        </w:rPr>
        <w:t>192</w:t>
      </w:r>
      <w:r w:rsidR="00D63F2C">
        <w:rPr>
          <w:rFonts w:eastAsia="Times New Roman"/>
          <w:color w:val="000000"/>
          <w:spacing w:val="3"/>
        </w:rPr>
        <w:t>.</w:t>
      </w:r>
      <w:r w:rsidR="004A3422">
        <w:rPr>
          <w:rFonts w:eastAsia="Times New Roman"/>
          <w:color w:val="000000"/>
          <w:spacing w:val="3"/>
        </w:rPr>
        <w:t>00</w:t>
      </w:r>
      <w:r w:rsidR="00D63F2C">
        <w:rPr>
          <w:rFonts w:eastAsia="Times New Roman"/>
          <w:color w:val="000000"/>
          <w:spacing w:val="3"/>
        </w:rPr>
        <w:t xml:space="preserve"> for a 2-inch meter</w:t>
      </w:r>
      <w:r w:rsidR="00723BB3">
        <w:rPr>
          <w:rFonts w:eastAsia="Times New Roman"/>
          <w:color w:val="000000"/>
          <w:spacing w:val="3"/>
        </w:rPr>
        <w:t xml:space="preserve"> with no gallons included. These monthly base rates include a $12.00 charge related to the temporary manager’s fee. </w:t>
      </w:r>
      <w:r w:rsidR="004A3422">
        <w:rPr>
          <w:rFonts w:eastAsia="Times New Roman"/>
          <w:color w:val="000000"/>
          <w:spacing w:val="3"/>
        </w:rPr>
        <w:t xml:space="preserve">Commission Staff further recommends a pass-through fee of $0.22 per 1000 gallons of water usage. </w:t>
      </w:r>
      <w:r w:rsidR="00723BB3">
        <w:rPr>
          <w:rFonts w:eastAsia="Times New Roman"/>
          <w:color w:val="000000"/>
          <w:spacing w:val="3"/>
        </w:rPr>
        <w:t>Commission Staff additionally recommends a volume charge of $</w:t>
      </w:r>
      <w:r w:rsidR="004A3422">
        <w:rPr>
          <w:rFonts w:eastAsia="Times New Roman"/>
          <w:color w:val="000000"/>
          <w:spacing w:val="3"/>
        </w:rPr>
        <w:t>3</w:t>
      </w:r>
      <w:r w:rsidR="00723BB3">
        <w:rPr>
          <w:rFonts w:eastAsia="Times New Roman"/>
          <w:color w:val="000000"/>
          <w:spacing w:val="3"/>
        </w:rPr>
        <w:t>.</w:t>
      </w:r>
      <w:r w:rsidR="004A3422">
        <w:rPr>
          <w:rFonts w:eastAsia="Times New Roman"/>
          <w:color w:val="000000"/>
          <w:spacing w:val="3"/>
        </w:rPr>
        <w:t>10</w:t>
      </w:r>
      <w:r w:rsidR="00723BB3">
        <w:rPr>
          <w:rFonts w:eastAsia="Times New Roman"/>
          <w:color w:val="000000"/>
          <w:spacing w:val="3"/>
        </w:rPr>
        <w:t xml:space="preserve"> per 1000 gallons and temporary tap fees of $1000 for a 3/4-inch meter, $1250 for a 1-inch meter and $2500 for a 2-inch meter. </w:t>
      </w:r>
    </w:p>
    <w:p w:rsidR="00F72274" w:rsidRDefault="00B12471" w:rsidP="00866E82">
      <w:pPr>
        <w:numPr>
          <w:ilvl w:val="0"/>
          <w:numId w:val="4"/>
        </w:numPr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The temporary rates recommended by Commission Staff will </w:t>
      </w:r>
      <w:proofErr w:type="spellStart"/>
      <w:r>
        <w:rPr>
          <w:rFonts w:eastAsia="Times New Roman"/>
          <w:color w:val="000000"/>
        </w:rPr>
        <w:t>be come</w:t>
      </w:r>
      <w:proofErr w:type="spellEnd"/>
      <w:r>
        <w:rPr>
          <w:rFonts w:eastAsia="Times New Roman"/>
          <w:color w:val="000000"/>
        </w:rPr>
        <w:t xml:space="preserve"> effective upon order of the Commission.</w:t>
      </w:r>
    </w:p>
    <w:p w:rsidR="00F72274" w:rsidRDefault="00C306B0" w:rsidP="00866E82">
      <w:pPr>
        <w:numPr>
          <w:ilvl w:val="0"/>
          <w:numId w:val="4"/>
        </w:numPr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Significant repairs to and replacement of water system components are necessary to enable Mr. </w:t>
      </w:r>
      <w:r w:rsidR="00B12471">
        <w:rPr>
          <w:rFonts w:eastAsia="Times New Roman"/>
          <w:color w:val="000000"/>
        </w:rPr>
        <w:t xml:space="preserve">Patterson </w:t>
      </w:r>
      <w:r>
        <w:rPr>
          <w:rFonts w:eastAsia="Times New Roman"/>
          <w:color w:val="000000"/>
        </w:rPr>
        <w:t xml:space="preserve">to provide continuous and adequate water service for </w:t>
      </w:r>
      <w:r w:rsidR="006B62FC">
        <w:rPr>
          <w:rFonts w:eastAsia="Times New Roman"/>
          <w:color w:val="000000"/>
        </w:rPr>
        <w:t>Horseshoe</w:t>
      </w:r>
      <w:r>
        <w:rPr>
          <w:rFonts w:eastAsia="Times New Roman"/>
          <w:color w:val="000000"/>
        </w:rPr>
        <w:t xml:space="preserve"> customers within the water service area of water CCN number </w:t>
      </w:r>
      <w:r w:rsidR="00B12471">
        <w:rPr>
          <w:rFonts w:eastAsia="Times New Roman"/>
          <w:color w:val="000000"/>
        </w:rPr>
        <w:t>1</w:t>
      </w:r>
      <w:r w:rsidR="006B62FC">
        <w:rPr>
          <w:rFonts w:eastAsia="Times New Roman"/>
          <w:color w:val="000000"/>
        </w:rPr>
        <w:t>0263</w:t>
      </w:r>
      <w:r>
        <w:rPr>
          <w:rFonts w:eastAsia="Times New Roman"/>
          <w:color w:val="000000"/>
        </w:rPr>
        <w:t>.</w:t>
      </w:r>
    </w:p>
    <w:p w:rsidR="00F72274" w:rsidRDefault="00B12471" w:rsidP="00866E82">
      <w:pPr>
        <w:numPr>
          <w:ilvl w:val="0"/>
          <w:numId w:val="4"/>
        </w:numPr>
        <w:spacing w:before="108" w:line="398" w:lineRule="exact"/>
        <w:ind w:left="720" w:hanging="720"/>
        <w:jc w:val="both"/>
        <w:textAlignment w:val="baseline"/>
        <w:rPr>
          <w:rFonts w:eastAsia="Times New Roman"/>
          <w:color w:val="000000"/>
          <w:spacing w:val="4"/>
        </w:rPr>
      </w:pPr>
      <w:r>
        <w:rPr>
          <w:rFonts w:eastAsia="Times New Roman"/>
          <w:color w:val="000000"/>
          <w:spacing w:val="4"/>
        </w:rPr>
        <w:lastRenderedPageBreak/>
        <w:t xml:space="preserve">In order to properly operate </w:t>
      </w:r>
      <w:r w:rsidR="004A3422">
        <w:rPr>
          <w:rFonts w:eastAsia="Times New Roman"/>
          <w:color w:val="000000"/>
          <w:spacing w:val="4"/>
        </w:rPr>
        <w:t>Horseshoe</w:t>
      </w:r>
      <w:r>
        <w:rPr>
          <w:rFonts w:eastAsia="Times New Roman"/>
          <w:color w:val="000000"/>
          <w:spacing w:val="4"/>
        </w:rPr>
        <w:t xml:space="preserve"> as temporary manager, Mr. Patterson needs approximately $</w:t>
      </w:r>
      <w:r w:rsidR="004A3422">
        <w:rPr>
          <w:rFonts w:eastAsia="Times New Roman"/>
          <w:color w:val="000000"/>
          <w:spacing w:val="4"/>
        </w:rPr>
        <w:t>212,426</w:t>
      </w:r>
      <w:r>
        <w:rPr>
          <w:rFonts w:eastAsia="Times New Roman"/>
          <w:color w:val="000000"/>
          <w:spacing w:val="4"/>
        </w:rPr>
        <w:t xml:space="preserve"> annually.</w:t>
      </w:r>
    </w:p>
    <w:p w:rsidR="00F72274" w:rsidRPr="00B12471" w:rsidRDefault="00C306B0" w:rsidP="00866E82">
      <w:pPr>
        <w:numPr>
          <w:ilvl w:val="0"/>
          <w:numId w:val="4"/>
        </w:numPr>
        <w:tabs>
          <w:tab w:val="left" w:pos="720"/>
        </w:tabs>
        <w:spacing w:before="108" w:line="398" w:lineRule="exact"/>
        <w:ind w:left="720" w:hanging="720"/>
        <w:jc w:val="both"/>
        <w:textAlignment w:val="baseline"/>
        <w:rPr>
          <w:rFonts w:eastAsia="Times New Roman"/>
          <w:color w:val="000000"/>
          <w:spacing w:val="4"/>
        </w:rPr>
      </w:pPr>
      <w:r w:rsidRPr="00B12471">
        <w:rPr>
          <w:rFonts w:eastAsia="Times New Roman"/>
          <w:color w:val="000000"/>
        </w:rPr>
        <w:t xml:space="preserve">The temporary base rates, tiered block gallonage rates, monthly surcharge, and tap fee are reasonable for Mr. </w:t>
      </w:r>
      <w:r w:rsidR="00535A42">
        <w:rPr>
          <w:rFonts w:eastAsia="Times New Roman"/>
          <w:color w:val="000000"/>
        </w:rPr>
        <w:t xml:space="preserve">Patterson </w:t>
      </w:r>
      <w:r w:rsidRPr="00B12471">
        <w:rPr>
          <w:rFonts w:eastAsia="Times New Roman"/>
          <w:color w:val="000000"/>
        </w:rPr>
        <w:t xml:space="preserve">to provide continuous and adequate water service for </w:t>
      </w:r>
      <w:r w:rsidR="004A3422">
        <w:rPr>
          <w:rFonts w:eastAsia="Times New Roman"/>
          <w:color w:val="000000"/>
        </w:rPr>
        <w:t>Horseshoe</w:t>
      </w:r>
      <w:r w:rsidRPr="00B12471">
        <w:rPr>
          <w:rFonts w:eastAsia="Times New Roman"/>
          <w:color w:val="000000"/>
        </w:rPr>
        <w:t xml:space="preserve"> customers within the water service area of CCN number </w:t>
      </w:r>
      <w:r w:rsidR="00535A42">
        <w:rPr>
          <w:rFonts w:eastAsia="Times New Roman"/>
          <w:color w:val="000000"/>
        </w:rPr>
        <w:t>1</w:t>
      </w:r>
      <w:r w:rsidR="004A3422">
        <w:rPr>
          <w:rFonts w:eastAsia="Times New Roman"/>
          <w:color w:val="000000"/>
        </w:rPr>
        <w:t>0263</w:t>
      </w:r>
      <w:r w:rsidRPr="00B12471">
        <w:rPr>
          <w:rFonts w:eastAsia="Times New Roman"/>
          <w:color w:val="000000"/>
        </w:rPr>
        <w:t>.</w:t>
      </w:r>
    </w:p>
    <w:p w:rsidR="00B12471" w:rsidRDefault="00C306B0" w:rsidP="00B12471">
      <w:pPr>
        <w:spacing w:before="260" w:line="259" w:lineRule="exact"/>
        <w:ind w:left="72"/>
        <w:textAlignment w:val="baseline"/>
        <w:rPr>
          <w:rFonts w:eastAsia="Times New Roman"/>
          <w:b/>
          <w:i/>
          <w:color w:val="000000"/>
          <w:spacing w:val="3"/>
          <w:u w:val="single"/>
        </w:rPr>
      </w:pPr>
      <w:r>
        <w:rPr>
          <w:rFonts w:eastAsia="Times New Roman"/>
          <w:b/>
          <w:i/>
          <w:color w:val="000000"/>
          <w:spacing w:val="3"/>
          <w:u w:val="single"/>
        </w:rPr>
        <w:t xml:space="preserve">Requirement for Monthly Documentation </w:t>
      </w:r>
    </w:p>
    <w:p w:rsidR="00F72274" w:rsidRPr="00B12471" w:rsidRDefault="00C306B0" w:rsidP="00B12471">
      <w:pPr>
        <w:pStyle w:val="ListParagraph"/>
        <w:numPr>
          <w:ilvl w:val="0"/>
          <w:numId w:val="4"/>
        </w:numPr>
        <w:tabs>
          <w:tab w:val="left" w:pos="648"/>
          <w:tab w:val="left" w:pos="720"/>
        </w:tabs>
        <w:spacing w:line="395" w:lineRule="exact"/>
        <w:ind w:left="648" w:hanging="648"/>
        <w:jc w:val="both"/>
        <w:textAlignment w:val="baseline"/>
        <w:rPr>
          <w:rFonts w:eastAsia="Times New Roman"/>
          <w:color w:val="000000"/>
          <w:spacing w:val="4"/>
        </w:rPr>
      </w:pPr>
      <w:r w:rsidRPr="00B12471">
        <w:rPr>
          <w:rFonts w:eastAsia="Times New Roman"/>
          <w:color w:val="000000"/>
          <w:spacing w:val="4"/>
        </w:rPr>
        <w:t xml:space="preserve">In its </w:t>
      </w:r>
      <w:r w:rsidR="00535A42">
        <w:rPr>
          <w:rFonts w:eastAsia="Times New Roman"/>
          <w:color w:val="000000"/>
          <w:spacing w:val="4"/>
        </w:rPr>
        <w:t>July 2</w:t>
      </w:r>
      <w:r w:rsidR="004A3422">
        <w:rPr>
          <w:rFonts w:eastAsia="Times New Roman"/>
          <w:color w:val="000000"/>
          <w:spacing w:val="4"/>
        </w:rPr>
        <w:t>4</w:t>
      </w:r>
      <w:r w:rsidRPr="00B12471">
        <w:rPr>
          <w:rFonts w:eastAsia="Times New Roman"/>
          <w:color w:val="000000"/>
          <w:spacing w:val="4"/>
        </w:rPr>
        <w:t xml:space="preserve">, 2020 filing, Commission Staff recommended that Mr. </w:t>
      </w:r>
      <w:r w:rsidR="00535A42">
        <w:rPr>
          <w:rFonts w:eastAsia="Times New Roman"/>
          <w:color w:val="000000"/>
          <w:spacing w:val="4"/>
        </w:rPr>
        <w:t xml:space="preserve">Patterson </w:t>
      </w:r>
      <w:r w:rsidRPr="00B12471">
        <w:rPr>
          <w:rFonts w:eastAsia="Times New Roman"/>
          <w:color w:val="000000"/>
          <w:spacing w:val="4"/>
        </w:rPr>
        <w:t xml:space="preserve">be required to provide documentation monthly until the receiver's term is completed. Commission Staff recommended the documentation include: (a) a summary of monthly operations, including revenues and expenses, with a detailed list of actual expenses incurred including manager's fees, cost of repairs, cost of chlorine used, billing expenses, operator costs, cost of electricity used, laboratory fees, and sampling costs; (b) copies of invoices and receipts to support the actual cost of service; (c) the </w:t>
      </w:r>
      <w:r w:rsidR="00535A42">
        <w:rPr>
          <w:rFonts w:eastAsia="Times New Roman"/>
          <w:color w:val="000000"/>
          <w:spacing w:val="4"/>
        </w:rPr>
        <w:t xml:space="preserve">actual number of connections </w:t>
      </w:r>
      <w:r w:rsidRPr="00B12471">
        <w:rPr>
          <w:rFonts w:eastAsia="Times New Roman"/>
          <w:color w:val="000000"/>
          <w:spacing w:val="4"/>
        </w:rPr>
        <w:t>at the beginning</w:t>
      </w:r>
      <w:r w:rsidR="00866E82">
        <w:rPr>
          <w:rFonts w:eastAsia="Times New Roman"/>
          <w:color w:val="000000"/>
          <w:spacing w:val="4"/>
        </w:rPr>
        <w:t xml:space="preserve"> </w:t>
      </w:r>
      <w:r w:rsidRPr="00B12471">
        <w:rPr>
          <w:rFonts w:eastAsia="Times New Roman"/>
          <w:color w:val="000000"/>
          <w:spacing w:val="4"/>
        </w:rPr>
        <w:t>and end of the month; and (d) a signed statement that copies of monthly reports have been provided to TCEQ.</w:t>
      </w:r>
    </w:p>
    <w:p w:rsidR="00F72274" w:rsidRDefault="00C306B0">
      <w:pPr>
        <w:spacing w:before="265" w:line="259" w:lineRule="exact"/>
        <w:ind w:left="72"/>
        <w:textAlignment w:val="baseline"/>
        <w:rPr>
          <w:rFonts w:eastAsia="Times New Roman"/>
          <w:b/>
          <w:i/>
          <w:color w:val="000000"/>
          <w:spacing w:val="1"/>
          <w:u w:val="single"/>
        </w:rPr>
      </w:pPr>
      <w:r>
        <w:rPr>
          <w:rFonts w:eastAsia="Times New Roman"/>
          <w:b/>
          <w:i/>
          <w:color w:val="000000"/>
          <w:spacing w:val="1"/>
          <w:u w:val="single"/>
        </w:rPr>
        <w:t>Tariff</w:t>
      </w:r>
      <w:r>
        <w:rPr>
          <w:rFonts w:eastAsia="Times New Roman"/>
          <w:b/>
          <w:i/>
          <w:color w:val="000000"/>
          <w:spacing w:val="1"/>
        </w:rPr>
        <w:t xml:space="preserve"> </w:t>
      </w:r>
    </w:p>
    <w:p w:rsidR="00F72274" w:rsidRPr="00B12471" w:rsidRDefault="00C306B0" w:rsidP="00535A42">
      <w:pPr>
        <w:pStyle w:val="ListParagraph"/>
        <w:numPr>
          <w:ilvl w:val="0"/>
          <w:numId w:val="4"/>
        </w:numPr>
        <w:tabs>
          <w:tab w:val="left" w:pos="648"/>
          <w:tab w:val="left" w:pos="720"/>
        </w:tabs>
        <w:spacing w:line="386" w:lineRule="exact"/>
        <w:ind w:left="648" w:hanging="648"/>
        <w:jc w:val="both"/>
        <w:textAlignment w:val="baseline"/>
        <w:rPr>
          <w:rFonts w:eastAsia="Times New Roman"/>
          <w:color w:val="000000"/>
        </w:rPr>
      </w:pPr>
      <w:r w:rsidRPr="00B12471">
        <w:rPr>
          <w:rFonts w:eastAsia="Times New Roman"/>
          <w:color w:val="000000"/>
        </w:rPr>
        <w:t xml:space="preserve">On </w:t>
      </w:r>
      <w:r w:rsidR="00535A42">
        <w:rPr>
          <w:rFonts w:eastAsia="Times New Roman"/>
          <w:color w:val="000000"/>
        </w:rPr>
        <w:t>July 2</w:t>
      </w:r>
      <w:r w:rsidR="004A3422">
        <w:rPr>
          <w:rFonts w:eastAsia="Times New Roman"/>
          <w:color w:val="000000"/>
        </w:rPr>
        <w:t>4</w:t>
      </w:r>
      <w:r w:rsidRPr="00B12471">
        <w:rPr>
          <w:rFonts w:eastAsia="Times New Roman"/>
          <w:color w:val="000000"/>
        </w:rPr>
        <w:t xml:space="preserve">, 2020, Commission Staff filed a proposed tariff as an attachment to its amended </w:t>
      </w:r>
      <w:r w:rsidR="00535A42">
        <w:rPr>
          <w:rFonts w:eastAsia="Times New Roman"/>
          <w:color w:val="000000"/>
        </w:rPr>
        <w:t>recommendation on final disposition</w:t>
      </w:r>
      <w:r w:rsidRPr="00B12471">
        <w:rPr>
          <w:rFonts w:eastAsia="Times New Roman"/>
          <w:color w:val="000000"/>
        </w:rPr>
        <w:t>.</w:t>
      </w:r>
    </w:p>
    <w:p w:rsidR="00F72274" w:rsidRDefault="00C306B0">
      <w:pPr>
        <w:spacing w:before="259" w:line="259" w:lineRule="exact"/>
        <w:ind w:left="72"/>
        <w:textAlignment w:val="baseline"/>
        <w:rPr>
          <w:rFonts w:eastAsia="Times New Roman"/>
          <w:b/>
          <w:i/>
          <w:color w:val="000000"/>
          <w:spacing w:val="2"/>
          <w:u w:val="single"/>
        </w:rPr>
      </w:pPr>
      <w:r>
        <w:rPr>
          <w:rFonts w:eastAsia="Times New Roman"/>
          <w:b/>
          <w:i/>
          <w:color w:val="000000"/>
          <w:spacing w:val="2"/>
          <w:u w:val="single"/>
        </w:rPr>
        <w:t xml:space="preserve">Informal Disposition </w:t>
      </w:r>
    </w:p>
    <w:p w:rsidR="00F72274" w:rsidRDefault="00C306B0" w:rsidP="00B12471">
      <w:pPr>
        <w:numPr>
          <w:ilvl w:val="0"/>
          <w:numId w:val="4"/>
        </w:numPr>
        <w:tabs>
          <w:tab w:val="left" w:pos="720"/>
        </w:tabs>
        <w:spacing w:before="116" w:line="257" w:lineRule="exact"/>
        <w:textAlignment w:val="baseline"/>
        <w:rPr>
          <w:rFonts w:eastAsia="Times New Roman"/>
          <w:color w:val="000000"/>
          <w:spacing w:val="4"/>
        </w:rPr>
      </w:pPr>
      <w:r>
        <w:rPr>
          <w:rFonts w:eastAsia="Times New Roman"/>
          <w:color w:val="000000"/>
          <w:spacing w:val="4"/>
        </w:rPr>
        <w:t>More than 15 days have passed since completion of the notice of this docket.</w:t>
      </w:r>
    </w:p>
    <w:p w:rsidR="00F72274" w:rsidRDefault="00C306B0" w:rsidP="00B12471">
      <w:pPr>
        <w:numPr>
          <w:ilvl w:val="0"/>
          <w:numId w:val="4"/>
        </w:numPr>
        <w:tabs>
          <w:tab w:val="left" w:pos="720"/>
        </w:tabs>
        <w:spacing w:before="257" w:line="259" w:lineRule="exact"/>
        <w:textAlignment w:val="baseline"/>
        <w:rPr>
          <w:rFonts w:eastAsia="Times New Roman"/>
          <w:color w:val="000000"/>
          <w:spacing w:val="3"/>
        </w:rPr>
      </w:pPr>
      <w:r>
        <w:rPr>
          <w:rFonts w:eastAsia="Times New Roman"/>
          <w:color w:val="000000"/>
          <w:spacing w:val="3"/>
        </w:rPr>
        <w:t>No person filed a protest or request to intervene.</w:t>
      </w:r>
    </w:p>
    <w:p w:rsidR="00F72274" w:rsidRDefault="00C306B0" w:rsidP="00B12471">
      <w:pPr>
        <w:numPr>
          <w:ilvl w:val="0"/>
          <w:numId w:val="4"/>
        </w:numPr>
        <w:tabs>
          <w:tab w:val="left" w:pos="720"/>
        </w:tabs>
        <w:spacing w:before="253" w:line="257" w:lineRule="exact"/>
        <w:textAlignment w:val="baseline"/>
        <w:rPr>
          <w:rFonts w:eastAsia="Times New Roman"/>
          <w:color w:val="000000"/>
          <w:spacing w:val="4"/>
        </w:rPr>
      </w:pPr>
      <w:r>
        <w:rPr>
          <w:rFonts w:eastAsia="Times New Roman"/>
          <w:color w:val="000000"/>
          <w:spacing w:val="4"/>
        </w:rPr>
        <w:t xml:space="preserve">Mr. </w:t>
      </w:r>
      <w:r w:rsidR="00535A42">
        <w:rPr>
          <w:rFonts w:eastAsia="Times New Roman"/>
          <w:color w:val="000000"/>
          <w:spacing w:val="4"/>
        </w:rPr>
        <w:t>Patterson</w:t>
      </w:r>
      <w:r>
        <w:rPr>
          <w:rFonts w:eastAsia="Times New Roman"/>
          <w:color w:val="000000"/>
          <w:spacing w:val="4"/>
        </w:rPr>
        <w:t xml:space="preserve"> and Commission Staff are the only parties to this proceeding.</w:t>
      </w:r>
    </w:p>
    <w:p w:rsidR="00F72274" w:rsidRDefault="00C306B0" w:rsidP="00B12471">
      <w:pPr>
        <w:numPr>
          <w:ilvl w:val="0"/>
          <w:numId w:val="4"/>
        </w:numPr>
        <w:tabs>
          <w:tab w:val="left" w:pos="720"/>
        </w:tabs>
        <w:spacing w:before="255" w:line="257" w:lineRule="exact"/>
        <w:textAlignment w:val="baseline"/>
        <w:rPr>
          <w:rFonts w:eastAsia="Times New Roman"/>
          <w:color w:val="000000"/>
          <w:spacing w:val="4"/>
        </w:rPr>
      </w:pPr>
      <w:r>
        <w:rPr>
          <w:rFonts w:eastAsia="Times New Roman"/>
          <w:color w:val="000000"/>
          <w:spacing w:val="4"/>
        </w:rPr>
        <w:t>No party requested a hearing and no hearing is needed.</w:t>
      </w:r>
    </w:p>
    <w:p w:rsidR="00F72274" w:rsidRDefault="00C306B0" w:rsidP="00B12471">
      <w:pPr>
        <w:numPr>
          <w:ilvl w:val="0"/>
          <w:numId w:val="4"/>
        </w:numPr>
        <w:spacing w:before="256" w:line="257" w:lineRule="exact"/>
        <w:textAlignment w:val="baseline"/>
        <w:rPr>
          <w:rFonts w:eastAsia="Times New Roman"/>
          <w:color w:val="000000"/>
          <w:spacing w:val="4"/>
        </w:rPr>
      </w:pPr>
      <w:r>
        <w:rPr>
          <w:rFonts w:eastAsia="Times New Roman"/>
          <w:color w:val="000000"/>
          <w:spacing w:val="4"/>
        </w:rPr>
        <w:t>Commission Staff recommend approval of the application.</w:t>
      </w:r>
    </w:p>
    <w:p w:rsidR="00F72274" w:rsidRPr="00866E82" w:rsidRDefault="00C306B0" w:rsidP="00866E82">
      <w:pPr>
        <w:numPr>
          <w:ilvl w:val="0"/>
          <w:numId w:val="4"/>
        </w:numPr>
        <w:tabs>
          <w:tab w:val="num" w:pos="720"/>
        </w:tabs>
        <w:spacing w:before="256" w:line="257" w:lineRule="exact"/>
        <w:textAlignment w:val="baseline"/>
        <w:rPr>
          <w:rFonts w:eastAsia="Times New Roman"/>
          <w:color w:val="000000"/>
          <w:spacing w:val="4"/>
        </w:rPr>
      </w:pPr>
      <w:r w:rsidRPr="00866E82">
        <w:rPr>
          <w:rFonts w:eastAsia="Times New Roman"/>
          <w:color w:val="000000"/>
          <w:spacing w:val="3"/>
        </w:rPr>
        <w:t xml:space="preserve">This decision is not </w:t>
      </w:r>
      <w:proofErr w:type="gramStart"/>
      <w:r w:rsidRPr="00866E82">
        <w:rPr>
          <w:rFonts w:eastAsia="Times New Roman"/>
          <w:color w:val="000000"/>
          <w:spacing w:val="3"/>
        </w:rPr>
        <w:t>adverse</w:t>
      </w:r>
      <w:proofErr w:type="gramEnd"/>
      <w:r w:rsidRPr="00866E82">
        <w:rPr>
          <w:rFonts w:eastAsia="Times New Roman"/>
          <w:color w:val="000000"/>
          <w:spacing w:val="3"/>
        </w:rPr>
        <w:t xml:space="preserve"> to any party.</w:t>
      </w:r>
    </w:p>
    <w:p w:rsidR="00F72274" w:rsidRDefault="00C306B0">
      <w:pPr>
        <w:tabs>
          <w:tab w:val="right" w:pos="5616"/>
        </w:tabs>
        <w:spacing w:before="373" w:line="257" w:lineRule="exact"/>
        <w:ind w:left="3240"/>
        <w:textAlignment w:val="baseline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II.</w:t>
      </w:r>
      <w:r>
        <w:rPr>
          <w:rFonts w:eastAsia="Times New Roman"/>
          <w:b/>
          <w:color w:val="000000"/>
        </w:rPr>
        <w:tab/>
        <w:t>Conclusions of Law</w:t>
      </w:r>
    </w:p>
    <w:p w:rsidR="00F72274" w:rsidRDefault="00C306B0">
      <w:pPr>
        <w:spacing w:before="123" w:line="256" w:lineRule="exact"/>
        <w:ind w:left="720"/>
        <w:textAlignment w:val="baseline"/>
        <w:rPr>
          <w:rFonts w:eastAsia="Times New Roman"/>
          <w:color w:val="000000"/>
          <w:spacing w:val="4"/>
        </w:rPr>
      </w:pPr>
      <w:r>
        <w:rPr>
          <w:rFonts w:eastAsia="Times New Roman"/>
          <w:color w:val="000000"/>
          <w:spacing w:val="4"/>
        </w:rPr>
        <w:t>The Commission makes the following conclusions of law.</w:t>
      </w:r>
    </w:p>
    <w:p w:rsidR="00F72274" w:rsidRDefault="00C306B0">
      <w:pPr>
        <w:numPr>
          <w:ilvl w:val="0"/>
          <w:numId w:val="6"/>
        </w:numPr>
        <w:tabs>
          <w:tab w:val="clear" w:pos="648"/>
          <w:tab w:val="left" w:pos="720"/>
        </w:tabs>
        <w:spacing w:before="257" w:line="256" w:lineRule="exact"/>
        <w:ind w:hanging="648"/>
        <w:textAlignment w:val="baseline"/>
        <w:rPr>
          <w:rFonts w:eastAsia="Times New Roman"/>
          <w:color w:val="000000"/>
          <w:spacing w:val="4"/>
        </w:rPr>
      </w:pPr>
      <w:r>
        <w:rPr>
          <w:rFonts w:eastAsia="Times New Roman"/>
          <w:color w:val="000000"/>
          <w:spacing w:val="4"/>
        </w:rPr>
        <w:t>The Commission has authority over the application under TWC §§ 13.041 and 13.046.</w:t>
      </w:r>
    </w:p>
    <w:p w:rsidR="00F72274" w:rsidRDefault="004A3422">
      <w:pPr>
        <w:numPr>
          <w:ilvl w:val="0"/>
          <w:numId w:val="6"/>
        </w:numPr>
        <w:tabs>
          <w:tab w:val="clear" w:pos="648"/>
          <w:tab w:val="left" w:pos="720"/>
        </w:tabs>
        <w:spacing w:before="257" w:line="256" w:lineRule="exact"/>
        <w:ind w:hanging="648"/>
        <w:textAlignment w:val="baseline"/>
        <w:rPr>
          <w:rFonts w:eastAsia="Times New Roman"/>
          <w:color w:val="000000"/>
          <w:spacing w:val="4"/>
        </w:rPr>
      </w:pPr>
      <w:r>
        <w:rPr>
          <w:rFonts w:eastAsia="Times New Roman"/>
          <w:color w:val="000000"/>
          <w:spacing w:val="4"/>
        </w:rPr>
        <w:t>Horseshoe</w:t>
      </w:r>
      <w:r w:rsidR="00C306B0">
        <w:rPr>
          <w:rFonts w:eastAsia="Times New Roman"/>
          <w:color w:val="000000"/>
          <w:spacing w:val="4"/>
        </w:rPr>
        <w:t xml:space="preserve"> is a water utility as defined in TWC § 13.002(23) and 16 TAC § 24.3(39).</w:t>
      </w:r>
    </w:p>
    <w:p w:rsidR="00F72274" w:rsidRDefault="00C306B0">
      <w:pPr>
        <w:numPr>
          <w:ilvl w:val="0"/>
          <w:numId w:val="6"/>
        </w:numPr>
        <w:tabs>
          <w:tab w:val="clear" w:pos="648"/>
          <w:tab w:val="left" w:pos="720"/>
        </w:tabs>
        <w:spacing w:before="124" w:line="390" w:lineRule="exact"/>
        <w:ind w:hanging="648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lastRenderedPageBreak/>
        <w:t>Public notice of the application was provided as required by TWC § 13.046 and 16 TAC § 24.363(b).</w:t>
      </w:r>
    </w:p>
    <w:p w:rsidR="00F72274" w:rsidRDefault="00C306B0">
      <w:pPr>
        <w:numPr>
          <w:ilvl w:val="0"/>
          <w:numId w:val="6"/>
        </w:numPr>
        <w:tabs>
          <w:tab w:val="clear" w:pos="648"/>
          <w:tab w:val="left" w:pos="720"/>
        </w:tabs>
        <w:spacing w:before="128" w:line="396" w:lineRule="exact"/>
        <w:ind w:hanging="648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The Commission processed the application under the requirements of the TWC, Administrative Procedure Act,</w:t>
      </w:r>
      <w:r>
        <w:rPr>
          <w:rFonts w:eastAsia="Times New Roman"/>
          <w:color w:val="000000"/>
          <w:vertAlign w:val="superscript"/>
        </w:rPr>
        <w:t>2</w:t>
      </w:r>
      <w:r>
        <w:rPr>
          <w:rFonts w:eastAsia="Times New Roman"/>
          <w:color w:val="000000"/>
        </w:rPr>
        <w:t xml:space="preserve"> and Commission rules.</w:t>
      </w:r>
    </w:p>
    <w:p w:rsidR="00F72274" w:rsidRDefault="00C306B0">
      <w:pPr>
        <w:numPr>
          <w:ilvl w:val="0"/>
          <w:numId w:val="6"/>
        </w:numPr>
        <w:tabs>
          <w:tab w:val="clear" w:pos="648"/>
          <w:tab w:val="left" w:pos="720"/>
        </w:tabs>
        <w:spacing w:before="115" w:line="398" w:lineRule="exact"/>
        <w:ind w:hanging="648"/>
        <w:jc w:val="both"/>
        <w:textAlignment w:val="baseline"/>
        <w:rPr>
          <w:rFonts w:eastAsia="Times New Roman"/>
          <w:color w:val="000000"/>
          <w:spacing w:val="4"/>
        </w:rPr>
      </w:pPr>
      <w:r>
        <w:rPr>
          <w:rFonts w:eastAsia="Times New Roman"/>
          <w:color w:val="000000"/>
          <w:spacing w:val="4"/>
        </w:rPr>
        <w:t xml:space="preserve">The temporary rates approved in this case are consistent with 16 TAC § 24.363(a), calculated to enable Mr. </w:t>
      </w:r>
      <w:r w:rsidR="00CA0444">
        <w:rPr>
          <w:rFonts w:eastAsia="Times New Roman"/>
          <w:color w:val="000000"/>
          <w:spacing w:val="4"/>
        </w:rPr>
        <w:t>Patterson</w:t>
      </w:r>
      <w:r>
        <w:rPr>
          <w:rFonts w:eastAsia="Times New Roman"/>
          <w:color w:val="000000"/>
          <w:spacing w:val="4"/>
        </w:rPr>
        <w:t xml:space="preserve"> to recover the reasonable costs incurred in making services available to the customers of </w:t>
      </w:r>
      <w:r w:rsidR="004A3422">
        <w:rPr>
          <w:rFonts w:eastAsia="Times New Roman"/>
          <w:color w:val="000000"/>
          <w:spacing w:val="4"/>
        </w:rPr>
        <w:t>Horseshoe</w:t>
      </w:r>
      <w:r w:rsidR="00CE5BBF">
        <w:rPr>
          <w:rFonts w:eastAsia="Times New Roman"/>
          <w:color w:val="000000"/>
          <w:spacing w:val="4"/>
        </w:rPr>
        <w:t xml:space="preserve"> </w:t>
      </w:r>
      <w:r>
        <w:rPr>
          <w:rFonts w:eastAsia="Times New Roman"/>
          <w:color w:val="000000"/>
          <w:spacing w:val="4"/>
        </w:rPr>
        <w:t xml:space="preserve">within the service area of CCN number </w:t>
      </w:r>
      <w:r w:rsidR="00CE5BBF">
        <w:rPr>
          <w:rFonts w:eastAsia="Times New Roman"/>
          <w:color w:val="000000"/>
          <w:spacing w:val="4"/>
        </w:rPr>
        <w:t>1</w:t>
      </w:r>
      <w:r w:rsidR="004A3422">
        <w:rPr>
          <w:rFonts w:eastAsia="Times New Roman"/>
          <w:color w:val="000000"/>
          <w:spacing w:val="4"/>
        </w:rPr>
        <w:t xml:space="preserve">0263 </w:t>
      </w:r>
      <w:r>
        <w:rPr>
          <w:rFonts w:eastAsia="Times New Roman"/>
          <w:color w:val="000000"/>
          <w:spacing w:val="4"/>
        </w:rPr>
        <w:t xml:space="preserve">and bringing PWS number </w:t>
      </w:r>
      <w:r w:rsidR="004A3422">
        <w:rPr>
          <w:rFonts w:eastAsia="Times New Roman"/>
          <w:color w:val="000000"/>
          <w:spacing w:val="4"/>
        </w:rPr>
        <w:t>1840002</w:t>
      </w:r>
      <w:r>
        <w:rPr>
          <w:rFonts w:eastAsia="Times New Roman"/>
          <w:color w:val="000000"/>
          <w:spacing w:val="4"/>
        </w:rPr>
        <w:t xml:space="preserve"> into compliance with Commission rules.</w:t>
      </w:r>
    </w:p>
    <w:p w:rsidR="00F72274" w:rsidRDefault="00C306B0">
      <w:pPr>
        <w:numPr>
          <w:ilvl w:val="0"/>
          <w:numId w:val="6"/>
        </w:numPr>
        <w:tabs>
          <w:tab w:val="clear" w:pos="648"/>
          <w:tab w:val="left" w:pos="720"/>
        </w:tabs>
        <w:spacing w:before="113" w:line="399" w:lineRule="exact"/>
        <w:ind w:hanging="648"/>
        <w:jc w:val="both"/>
        <w:textAlignment w:val="baseline"/>
        <w:rPr>
          <w:rFonts w:eastAsia="Times New Roman"/>
          <w:color w:val="000000"/>
          <w:spacing w:val="11"/>
        </w:rPr>
      </w:pPr>
      <w:r>
        <w:rPr>
          <w:rFonts w:eastAsia="Times New Roman"/>
          <w:color w:val="000000"/>
          <w:spacing w:val="11"/>
        </w:rPr>
        <w:t>The temporary rates approved in this case are reasonable and consistent with TWC § 13.046.</w:t>
      </w:r>
    </w:p>
    <w:p w:rsidR="00F72274" w:rsidRDefault="00C306B0">
      <w:pPr>
        <w:numPr>
          <w:ilvl w:val="0"/>
          <w:numId w:val="6"/>
        </w:numPr>
        <w:tabs>
          <w:tab w:val="clear" w:pos="648"/>
          <w:tab w:val="left" w:pos="720"/>
        </w:tabs>
        <w:spacing w:before="109" w:line="400" w:lineRule="exact"/>
        <w:ind w:hanging="648"/>
        <w:jc w:val="both"/>
        <w:textAlignment w:val="baseline"/>
        <w:rPr>
          <w:rFonts w:eastAsia="Times New Roman"/>
          <w:color w:val="000000"/>
          <w:spacing w:val="3"/>
        </w:rPr>
      </w:pPr>
      <w:r>
        <w:rPr>
          <w:rFonts w:eastAsia="Times New Roman"/>
          <w:color w:val="000000"/>
          <w:spacing w:val="3"/>
        </w:rPr>
        <w:t>The requirements for informal disposition in 16 TAC § 22.35 have been met in this proceeding.</w:t>
      </w:r>
    </w:p>
    <w:p w:rsidR="00F72274" w:rsidRDefault="00C306B0">
      <w:pPr>
        <w:spacing w:before="366" w:line="257" w:lineRule="exact"/>
        <w:ind w:left="72"/>
        <w:jc w:val="center"/>
        <w:textAlignment w:val="baseline"/>
        <w:rPr>
          <w:rFonts w:eastAsia="Times New Roman"/>
          <w:b/>
          <w:color w:val="000000"/>
          <w:spacing w:val="9"/>
        </w:rPr>
      </w:pPr>
      <w:r>
        <w:rPr>
          <w:rFonts w:eastAsia="Times New Roman"/>
          <w:b/>
          <w:color w:val="000000"/>
          <w:spacing w:val="9"/>
        </w:rPr>
        <w:t>III. Ordering Paragraphs</w:t>
      </w:r>
    </w:p>
    <w:p w:rsidR="00F72274" w:rsidRDefault="00C306B0">
      <w:pPr>
        <w:spacing w:before="125" w:line="257" w:lineRule="exact"/>
        <w:ind w:left="720"/>
        <w:textAlignment w:val="baseline"/>
        <w:rPr>
          <w:rFonts w:eastAsia="Times New Roman"/>
          <w:color w:val="000000"/>
          <w:spacing w:val="4"/>
        </w:rPr>
      </w:pPr>
      <w:r>
        <w:rPr>
          <w:rFonts w:eastAsia="Times New Roman"/>
          <w:color w:val="000000"/>
          <w:spacing w:val="4"/>
        </w:rPr>
        <w:t>In accordance with these findings of fact and conclusions of law, the Commission issues</w:t>
      </w:r>
    </w:p>
    <w:p w:rsidR="00F72274" w:rsidRDefault="00C306B0">
      <w:pPr>
        <w:spacing w:before="150" w:line="256" w:lineRule="exact"/>
        <w:ind w:left="72"/>
        <w:textAlignment w:val="baseline"/>
        <w:rPr>
          <w:rFonts w:eastAsia="Times New Roman"/>
          <w:color w:val="000000"/>
          <w:spacing w:val="2"/>
        </w:rPr>
      </w:pPr>
      <w:r>
        <w:rPr>
          <w:rFonts w:eastAsia="Times New Roman"/>
          <w:color w:val="000000"/>
          <w:spacing w:val="2"/>
        </w:rPr>
        <w:t>the following orders.</w:t>
      </w:r>
    </w:p>
    <w:p w:rsidR="00F72274" w:rsidRDefault="00C306B0">
      <w:pPr>
        <w:numPr>
          <w:ilvl w:val="0"/>
          <w:numId w:val="7"/>
        </w:numPr>
        <w:tabs>
          <w:tab w:val="clear" w:pos="648"/>
          <w:tab w:val="left" w:pos="720"/>
        </w:tabs>
        <w:spacing w:before="109" w:line="398" w:lineRule="exact"/>
        <w:ind w:hanging="648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The Commission approves the temporary rate provisions contained in the tariff attached to Commission Staff's amended </w:t>
      </w:r>
      <w:r w:rsidR="00CE5BBF">
        <w:rPr>
          <w:rFonts w:eastAsia="Times New Roman"/>
          <w:color w:val="000000"/>
        </w:rPr>
        <w:t>recommendation on final disposition</w:t>
      </w:r>
      <w:r>
        <w:rPr>
          <w:rFonts w:eastAsia="Times New Roman"/>
          <w:color w:val="000000"/>
        </w:rPr>
        <w:t xml:space="preserve"> filed on </w:t>
      </w:r>
      <w:r w:rsidR="00CE5BBF">
        <w:rPr>
          <w:rFonts w:eastAsia="Times New Roman"/>
          <w:color w:val="000000"/>
        </w:rPr>
        <w:t>July 2</w:t>
      </w:r>
      <w:r w:rsidR="004A3422">
        <w:rPr>
          <w:rFonts w:eastAsia="Times New Roman"/>
          <w:color w:val="000000"/>
        </w:rPr>
        <w:t>4</w:t>
      </w:r>
      <w:r>
        <w:rPr>
          <w:rFonts w:eastAsia="Times New Roman"/>
          <w:color w:val="000000"/>
        </w:rPr>
        <w:t>, 2020.</w:t>
      </w:r>
    </w:p>
    <w:p w:rsidR="00F72274" w:rsidRPr="00CE5BBF" w:rsidRDefault="00C306B0" w:rsidP="00CE5BBF">
      <w:pPr>
        <w:numPr>
          <w:ilvl w:val="0"/>
          <w:numId w:val="7"/>
        </w:numPr>
        <w:tabs>
          <w:tab w:val="clear" w:pos="648"/>
          <w:tab w:val="left" w:pos="720"/>
        </w:tabs>
        <w:spacing w:before="109" w:line="398" w:lineRule="exact"/>
        <w:ind w:hanging="648"/>
        <w:jc w:val="both"/>
        <w:textAlignment w:val="baseline"/>
        <w:rPr>
          <w:rFonts w:eastAsia="Times New Roman"/>
          <w:color w:val="000000"/>
        </w:rPr>
      </w:pPr>
      <w:r w:rsidRPr="00866E82">
        <w:rPr>
          <w:rFonts w:eastAsia="Times New Roman"/>
          <w:color w:val="000000"/>
        </w:rPr>
        <w:t xml:space="preserve">During his tenure as receiver, Mr. </w:t>
      </w:r>
      <w:r w:rsidR="00CE5BBF">
        <w:rPr>
          <w:rFonts w:eastAsia="Times New Roman"/>
          <w:color w:val="000000"/>
        </w:rPr>
        <w:t>Patterson</w:t>
      </w:r>
      <w:r w:rsidRPr="00866E82">
        <w:rPr>
          <w:rFonts w:eastAsia="Times New Roman"/>
          <w:color w:val="000000"/>
        </w:rPr>
        <w:t xml:space="preserve"> must provide monthly to the Commission, by the last day of the following month, the following documentation relating to the previous month: (a) a summary of monthly operations including revenues and expenses with a</w:t>
      </w:r>
      <w:r w:rsidR="00CE5BBF">
        <w:rPr>
          <w:rFonts w:eastAsia="Times New Roman"/>
          <w:color w:val="000000"/>
        </w:rPr>
        <w:t xml:space="preserve"> </w:t>
      </w:r>
      <w:r w:rsidRPr="00CE5BBF">
        <w:rPr>
          <w:rFonts w:eastAsia="Times New Roman"/>
          <w:color w:val="000000"/>
          <w:spacing w:val="4"/>
        </w:rPr>
        <w:t xml:space="preserve">detailed list of actual expenses incurred for manager's fees, repairs, chlorine, billing, operator costs, electricity, laboratory fees, and sampling costs; (b) copies of invoices and receipts to support the actual cost of service; (c) the actual number of </w:t>
      </w:r>
      <w:r w:rsidR="00CE5BBF">
        <w:rPr>
          <w:rFonts w:eastAsia="Times New Roman"/>
          <w:color w:val="000000"/>
          <w:spacing w:val="4"/>
        </w:rPr>
        <w:t xml:space="preserve">connections </w:t>
      </w:r>
      <w:r w:rsidRPr="00CE5BBF">
        <w:rPr>
          <w:rFonts w:eastAsia="Times New Roman"/>
          <w:color w:val="000000"/>
          <w:spacing w:val="4"/>
        </w:rPr>
        <w:t>at the beginning and end of the month; and (d) a signed statement that copies of the monthly system operating reports have been provided to TCEQ.</w:t>
      </w:r>
    </w:p>
    <w:p w:rsidR="00F72274" w:rsidRDefault="00C306B0">
      <w:pPr>
        <w:numPr>
          <w:ilvl w:val="0"/>
          <w:numId w:val="8"/>
        </w:numPr>
        <w:spacing w:before="110" w:line="399" w:lineRule="exact"/>
        <w:ind w:hanging="720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Mr. </w:t>
      </w:r>
      <w:r w:rsidR="00CE5BBF">
        <w:rPr>
          <w:rFonts w:eastAsia="Times New Roman"/>
          <w:color w:val="000000"/>
        </w:rPr>
        <w:t>Patterson</w:t>
      </w:r>
      <w:r>
        <w:rPr>
          <w:rFonts w:eastAsia="Times New Roman"/>
          <w:color w:val="000000"/>
        </w:rPr>
        <w:t xml:space="preserve"> must provide notice to the Commission when debt is secured for needed improvements to PWS identification number </w:t>
      </w:r>
      <w:proofErr w:type="gramStart"/>
      <w:r w:rsidR="004A3422">
        <w:rPr>
          <w:rFonts w:eastAsia="Times New Roman"/>
          <w:color w:val="000000"/>
          <w:spacing w:val="4"/>
        </w:rPr>
        <w:t>1840002</w:t>
      </w:r>
      <w:r>
        <w:rPr>
          <w:rFonts w:eastAsia="Times New Roman"/>
          <w:color w:val="000000"/>
        </w:rPr>
        <w:t>, and</w:t>
      </w:r>
      <w:proofErr w:type="gramEnd"/>
      <w:r>
        <w:rPr>
          <w:rFonts w:eastAsia="Times New Roman"/>
          <w:color w:val="000000"/>
        </w:rPr>
        <w:t xml:space="preserve"> must submit to the Commission construction approval letters from the TCEQ for each needed improvement.</w:t>
      </w:r>
    </w:p>
    <w:p w:rsidR="00F72274" w:rsidRDefault="00C306B0">
      <w:pPr>
        <w:numPr>
          <w:ilvl w:val="0"/>
          <w:numId w:val="8"/>
        </w:numPr>
        <w:spacing w:before="116" w:line="399" w:lineRule="exact"/>
        <w:ind w:hanging="720"/>
        <w:jc w:val="both"/>
        <w:textAlignment w:val="baseline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Within 60 days of this Order, any overage amounts collected must be returned to customers in the form of a bill credit.</w:t>
      </w:r>
    </w:p>
    <w:p w:rsidR="00CA0444" w:rsidRDefault="00C306B0" w:rsidP="00CA0444">
      <w:pPr>
        <w:numPr>
          <w:ilvl w:val="0"/>
          <w:numId w:val="8"/>
        </w:numPr>
        <w:spacing w:before="122" w:line="396" w:lineRule="exact"/>
        <w:ind w:hanging="720"/>
        <w:jc w:val="both"/>
        <w:textAlignment w:val="baseline"/>
        <w:rPr>
          <w:rFonts w:eastAsia="Times New Roman"/>
          <w:color w:val="000000"/>
          <w:spacing w:val="3"/>
        </w:rPr>
      </w:pPr>
      <w:r>
        <w:rPr>
          <w:rFonts w:eastAsia="Times New Roman"/>
          <w:color w:val="000000"/>
          <w:spacing w:val="3"/>
        </w:rPr>
        <w:lastRenderedPageBreak/>
        <w:t xml:space="preserve">Mr. </w:t>
      </w:r>
      <w:r w:rsidR="0072095D">
        <w:rPr>
          <w:rFonts w:eastAsia="Times New Roman"/>
          <w:color w:val="000000"/>
          <w:spacing w:val="3"/>
        </w:rPr>
        <w:t xml:space="preserve">Patterson </w:t>
      </w:r>
      <w:r>
        <w:rPr>
          <w:rFonts w:eastAsia="Times New Roman"/>
          <w:color w:val="000000"/>
          <w:spacing w:val="3"/>
        </w:rPr>
        <w:t xml:space="preserve">must make any entity which acquires water CCN number </w:t>
      </w:r>
      <w:r w:rsidR="00CE5BBF">
        <w:rPr>
          <w:rFonts w:eastAsia="Times New Roman"/>
          <w:color w:val="000000"/>
          <w:spacing w:val="3"/>
        </w:rPr>
        <w:t>1</w:t>
      </w:r>
      <w:r w:rsidR="004A3422">
        <w:rPr>
          <w:rFonts w:eastAsia="Times New Roman"/>
          <w:color w:val="000000"/>
          <w:spacing w:val="3"/>
        </w:rPr>
        <w:t>0263</w:t>
      </w:r>
      <w:r>
        <w:rPr>
          <w:rFonts w:eastAsia="Times New Roman"/>
          <w:color w:val="000000"/>
          <w:spacing w:val="3"/>
        </w:rPr>
        <w:t xml:space="preserve"> and the accompanying PWS identification number </w:t>
      </w:r>
      <w:r w:rsidR="00CE5BBF">
        <w:rPr>
          <w:rFonts w:eastAsia="Times New Roman"/>
          <w:color w:val="000000"/>
          <w:spacing w:val="4"/>
        </w:rPr>
        <w:t>1690007</w:t>
      </w:r>
      <w:r>
        <w:rPr>
          <w:rFonts w:eastAsia="Times New Roman"/>
          <w:color w:val="000000"/>
          <w:spacing w:val="3"/>
        </w:rPr>
        <w:t xml:space="preserve"> from </w:t>
      </w:r>
      <w:r w:rsidR="004A3422">
        <w:rPr>
          <w:rFonts w:eastAsia="Times New Roman"/>
          <w:color w:val="000000"/>
          <w:spacing w:val="3"/>
        </w:rPr>
        <w:t>Horseshoe</w:t>
      </w:r>
      <w:r>
        <w:rPr>
          <w:rFonts w:eastAsia="Times New Roman"/>
          <w:color w:val="000000"/>
          <w:spacing w:val="3"/>
        </w:rPr>
        <w:t xml:space="preserve"> aware that a portion of the infrastructure was funded through customer contributions, and that the acquiring entity must disclose these customer contributions in any future rate case before the Commission.</w:t>
      </w:r>
    </w:p>
    <w:p w:rsidR="00CA0444" w:rsidRPr="00CA0444" w:rsidRDefault="00CA0444" w:rsidP="00CA0444">
      <w:pPr>
        <w:tabs>
          <w:tab w:val="left" w:pos="720"/>
        </w:tabs>
        <w:spacing w:before="122" w:line="396" w:lineRule="exact"/>
        <w:ind w:left="720" w:hanging="720"/>
        <w:jc w:val="both"/>
        <w:textAlignment w:val="baseline"/>
        <w:rPr>
          <w:rFonts w:eastAsia="Times New Roman"/>
          <w:color w:val="000000"/>
          <w:spacing w:val="3"/>
        </w:rPr>
      </w:pPr>
    </w:p>
    <w:p w:rsidR="00F72274" w:rsidRPr="00CA0444" w:rsidRDefault="00C306B0" w:rsidP="00CA0444">
      <w:pPr>
        <w:pStyle w:val="ListParagraph"/>
        <w:numPr>
          <w:ilvl w:val="0"/>
          <w:numId w:val="8"/>
        </w:numPr>
        <w:spacing w:line="360" w:lineRule="auto"/>
        <w:ind w:hanging="720"/>
        <w:jc w:val="both"/>
        <w:textAlignment w:val="baseline"/>
        <w:rPr>
          <w:rFonts w:eastAsia="Times New Roman"/>
          <w:color w:val="000000"/>
        </w:rPr>
      </w:pPr>
      <w:r w:rsidRPr="00CA0444">
        <w:rPr>
          <w:rFonts w:eastAsia="Times New Roman"/>
          <w:color w:val="000000"/>
        </w:rPr>
        <w:t xml:space="preserve">Within ten days of the date of this Order, Commission Staff must provide a clean copy of the tariff approved by this Order to central records to be marked </w:t>
      </w:r>
      <w:r w:rsidRPr="00CA0444">
        <w:rPr>
          <w:rFonts w:eastAsia="Times New Roman"/>
          <w:i/>
          <w:color w:val="000000"/>
        </w:rPr>
        <w:t xml:space="preserve">Approved </w:t>
      </w:r>
      <w:r w:rsidRPr="00CA0444">
        <w:rPr>
          <w:rFonts w:eastAsia="Times New Roman"/>
          <w:color w:val="000000"/>
        </w:rPr>
        <w:t>and filed in the Commission's tariff books.</w:t>
      </w:r>
    </w:p>
    <w:p w:rsidR="00866E82" w:rsidRPr="00866E82" w:rsidRDefault="00866E82" w:rsidP="00866E82">
      <w:pPr>
        <w:rPr>
          <w:rFonts w:eastAsia="Times New Roman"/>
        </w:rPr>
      </w:pPr>
    </w:p>
    <w:p w:rsidR="00F72274" w:rsidRPr="00CA0444" w:rsidRDefault="00C306B0" w:rsidP="00CA0444">
      <w:pPr>
        <w:pStyle w:val="ListParagraph"/>
        <w:numPr>
          <w:ilvl w:val="0"/>
          <w:numId w:val="8"/>
        </w:numPr>
        <w:tabs>
          <w:tab w:val="left" w:pos="2115"/>
        </w:tabs>
        <w:spacing w:line="360" w:lineRule="auto"/>
        <w:ind w:hanging="720"/>
        <w:rPr>
          <w:rFonts w:eastAsia="Times New Roman"/>
          <w:color w:val="000000"/>
        </w:rPr>
      </w:pPr>
      <w:r w:rsidRPr="00CA0444">
        <w:rPr>
          <w:rFonts w:eastAsia="Times New Roman"/>
          <w:color w:val="000000"/>
        </w:rPr>
        <w:t>The Commission denies all other motions and any other requests for general or specific relief, if not expressly granted herein.</w:t>
      </w:r>
    </w:p>
    <w:p w:rsidR="00F72274" w:rsidRDefault="00F72274">
      <w:pPr>
        <w:sectPr w:rsidR="00F72274" w:rsidSect="00535A42">
          <w:pgSz w:w="12336" w:h="15888"/>
          <w:pgMar w:top="1440" w:right="1440" w:bottom="1440" w:left="1440" w:header="720" w:footer="720" w:gutter="0"/>
          <w:cols w:space="720"/>
          <w:docGrid w:linePitch="299"/>
        </w:sectPr>
      </w:pPr>
    </w:p>
    <w:p w:rsidR="00F72274" w:rsidRDefault="00C306B0">
      <w:pPr>
        <w:tabs>
          <w:tab w:val="left" w:leader="underscore" w:pos="4176"/>
        </w:tabs>
        <w:spacing w:before="726" w:line="253" w:lineRule="exact"/>
        <w:ind w:left="720"/>
        <w:textAlignment w:val="baseline"/>
        <w:rPr>
          <w:rFonts w:eastAsia="Times New Roman"/>
          <w:b/>
          <w:color w:val="000000"/>
          <w:spacing w:val="1"/>
        </w:rPr>
      </w:pPr>
      <w:r>
        <w:rPr>
          <w:rFonts w:eastAsia="Times New Roman"/>
          <w:b/>
          <w:color w:val="000000"/>
          <w:spacing w:val="1"/>
        </w:rPr>
        <w:lastRenderedPageBreak/>
        <w:t>Signed at Austin, Texas the</w:t>
      </w:r>
      <w:r>
        <w:rPr>
          <w:rFonts w:eastAsia="Times New Roman"/>
          <w:b/>
          <w:color w:val="000000"/>
          <w:spacing w:val="1"/>
        </w:rPr>
        <w:tab/>
        <w:t>day of</w:t>
      </w:r>
      <w:r w:rsidR="00CE5BBF">
        <w:rPr>
          <w:rFonts w:eastAsia="Times New Roman"/>
          <w:b/>
          <w:color w:val="000000"/>
          <w:spacing w:val="1"/>
        </w:rPr>
        <w:t xml:space="preserve"> August</w:t>
      </w:r>
      <w:r>
        <w:rPr>
          <w:rFonts w:eastAsia="Times New Roman"/>
          <w:b/>
          <w:color w:val="000000"/>
          <w:spacing w:val="1"/>
        </w:rPr>
        <w:t xml:space="preserve"> 2020.</w:t>
      </w:r>
    </w:p>
    <w:p w:rsidR="00F72274" w:rsidRDefault="00C306B0">
      <w:pPr>
        <w:spacing w:before="546" w:after="1038" w:line="244" w:lineRule="exact"/>
        <w:ind w:left="3600"/>
        <w:textAlignment w:val="baseline"/>
        <w:rPr>
          <w:rFonts w:eastAsia="Times New Roman"/>
          <w:b/>
          <w:color w:val="000000"/>
          <w:spacing w:val="6"/>
        </w:rPr>
      </w:pPr>
      <w:r>
        <w:rPr>
          <w:rFonts w:eastAsia="Times New Roman"/>
          <w:b/>
          <w:color w:val="000000"/>
          <w:spacing w:val="6"/>
        </w:rPr>
        <w:t>PUBLIC UTILITY COMMISSION OF TEXAS</w:t>
      </w:r>
    </w:p>
    <w:p w:rsidR="00F72274" w:rsidRDefault="00C306B0">
      <w:pPr>
        <w:spacing w:before="38" w:after="1036" w:line="244" w:lineRule="exact"/>
        <w:ind w:left="3600"/>
        <w:textAlignment w:val="baseline"/>
        <w:rPr>
          <w:rFonts w:eastAsia="Times New Roman"/>
          <w:b/>
          <w:color w:val="000000"/>
          <w:spacing w:val="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3319145</wp:posOffset>
                </wp:positionH>
                <wp:positionV relativeFrom="page">
                  <wp:posOffset>2606040</wp:posOffset>
                </wp:positionV>
                <wp:extent cx="3383915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8391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A1F159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61.35pt,205.2pt" to="527.8pt,2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" strokeweight=".7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color w:val="000000"/>
          <w:spacing w:val="6"/>
        </w:rPr>
        <w:t>DEANN T. WALKER, CHAIRMAN</w:t>
      </w:r>
    </w:p>
    <w:p w:rsidR="00F72274" w:rsidRDefault="00C306B0">
      <w:pPr>
        <w:spacing w:before="44" w:after="1033" w:line="244" w:lineRule="exact"/>
        <w:ind w:left="3600"/>
        <w:textAlignment w:val="baseline"/>
        <w:rPr>
          <w:rFonts w:eastAsia="Times New Roman"/>
          <w:b/>
          <w:color w:val="000000"/>
          <w:spacing w:val="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page">
                  <wp:posOffset>3319145</wp:posOffset>
                </wp:positionH>
                <wp:positionV relativeFrom="page">
                  <wp:posOffset>3447415</wp:posOffset>
                </wp:positionV>
                <wp:extent cx="3383915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83915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71A892" id="Line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61.35pt,271.45pt" to="527.8pt,2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" strokeweight=".95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color w:val="000000"/>
          <w:spacing w:val="7"/>
        </w:rPr>
        <w:t>ARTHUR C. D'ANDREA, COMMISSIONER</w:t>
      </w:r>
    </w:p>
    <w:p w:rsidR="00F72274" w:rsidRDefault="00C306B0">
      <w:pPr>
        <w:spacing w:before="38" w:line="244" w:lineRule="exact"/>
        <w:ind w:left="3600"/>
        <w:textAlignment w:val="baseline"/>
        <w:rPr>
          <w:rFonts w:eastAsia="Times New Roman"/>
          <w:b/>
          <w:color w:val="000000"/>
          <w:spacing w:val="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page">
                  <wp:posOffset>3319145</wp:posOffset>
                </wp:positionH>
                <wp:positionV relativeFrom="page">
                  <wp:posOffset>4291330</wp:posOffset>
                </wp:positionV>
                <wp:extent cx="3383915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83915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80D7A5" id="Line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61.35pt,337.9pt" to="527.8pt,3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" strokeweight=".95pt">
                <w10:wrap anchorx="page" anchory="page"/>
              </v:line>
            </w:pict>
          </mc:Fallback>
        </mc:AlternateContent>
      </w:r>
      <w:r>
        <w:rPr>
          <w:rFonts w:eastAsia="Times New Roman"/>
          <w:b/>
          <w:color w:val="000000"/>
          <w:spacing w:val="6"/>
        </w:rPr>
        <w:t>SHELLY BOTKIN, COMMISSIONER</w:t>
      </w:r>
    </w:p>
    <w:sectPr w:rsidR="00F72274">
      <w:pgSz w:w="12322" w:h="15878"/>
      <w:pgMar w:top="1020" w:right="1650" w:bottom="7542" w:left="15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6E82" w:rsidRDefault="00866E82" w:rsidP="00866E82">
      <w:r>
        <w:separator/>
      </w:r>
    </w:p>
  </w:endnote>
  <w:endnote w:type="continuationSeparator" w:id="0">
    <w:p w:rsidR="00866E82" w:rsidRDefault="00866E82" w:rsidP="0086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6E82" w:rsidRDefault="00866E82" w:rsidP="00866E82">
      <w:r>
        <w:separator/>
      </w:r>
    </w:p>
  </w:footnote>
  <w:footnote w:type="continuationSeparator" w:id="0">
    <w:p w:rsidR="00866E82" w:rsidRDefault="00866E82" w:rsidP="00866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101A78"/>
    <w:multiLevelType w:val="multilevel"/>
    <w:tmpl w:val="67A6CCE8"/>
    <w:lvl w:ilvl="0">
      <w:start w:val="3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3B10E8"/>
    <w:multiLevelType w:val="multilevel"/>
    <w:tmpl w:val="B57E1508"/>
    <w:lvl w:ilvl="0">
      <w:start w:val="4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076E1E"/>
    <w:multiLevelType w:val="multilevel"/>
    <w:tmpl w:val="6C241C62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B81C82"/>
    <w:multiLevelType w:val="multilevel"/>
    <w:tmpl w:val="9A80BAAA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F30390"/>
    <w:multiLevelType w:val="multilevel"/>
    <w:tmpl w:val="EAA07D68"/>
    <w:lvl w:ilvl="0">
      <w:start w:val="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hint="default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A145A85"/>
    <w:multiLevelType w:val="multilevel"/>
    <w:tmpl w:val="DB307F20"/>
    <w:lvl w:ilvl="0">
      <w:start w:val="26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9B591B"/>
    <w:multiLevelType w:val="multilevel"/>
    <w:tmpl w:val="40186318"/>
    <w:lvl w:ilvl="0">
      <w:start w:val="4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A8E3F63"/>
    <w:multiLevelType w:val="multilevel"/>
    <w:tmpl w:val="EF4A9500"/>
    <w:lvl w:ilvl="0">
      <w:start w:val="14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C091B07"/>
    <w:multiLevelType w:val="multilevel"/>
    <w:tmpl w:val="48344C08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C739C7"/>
    <w:multiLevelType w:val="hybridMultilevel"/>
    <w:tmpl w:val="9CA27AFA"/>
    <w:lvl w:ilvl="0" w:tplc="A4C0097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3"/>
  </w:num>
  <w:num w:numId="7">
    <w:abstractNumId w:val="8"/>
  </w:num>
  <w:num w:numId="8">
    <w:abstractNumId w:val="0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274"/>
    <w:rsid w:val="00072A0D"/>
    <w:rsid w:val="001634D2"/>
    <w:rsid w:val="001B1E97"/>
    <w:rsid w:val="002C4C0A"/>
    <w:rsid w:val="004A3422"/>
    <w:rsid w:val="00515385"/>
    <w:rsid w:val="00535A42"/>
    <w:rsid w:val="005A653A"/>
    <w:rsid w:val="00660EE3"/>
    <w:rsid w:val="00666770"/>
    <w:rsid w:val="006B62FC"/>
    <w:rsid w:val="006D25A2"/>
    <w:rsid w:val="006F072A"/>
    <w:rsid w:val="0072095D"/>
    <w:rsid w:val="00723BB3"/>
    <w:rsid w:val="007C5160"/>
    <w:rsid w:val="008505E4"/>
    <w:rsid w:val="00866E82"/>
    <w:rsid w:val="008E58FE"/>
    <w:rsid w:val="00945380"/>
    <w:rsid w:val="00B004C1"/>
    <w:rsid w:val="00B12471"/>
    <w:rsid w:val="00B55371"/>
    <w:rsid w:val="00C1752E"/>
    <w:rsid w:val="00C306B0"/>
    <w:rsid w:val="00C56808"/>
    <w:rsid w:val="00CA0444"/>
    <w:rsid w:val="00CE5BBF"/>
    <w:rsid w:val="00D63F2C"/>
    <w:rsid w:val="00D84757"/>
    <w:rsid w:val="00E3343B"/>
    <w:rsid w:val="00E43453"/>
    <w:rsid w:val="00EC004A"/>
    <w:rsid w:val="00EE6140"/>
    <w:rsid w:val="00F622D1"/>
    <w:rsid w:val="00F72274"/>
    <w:rsid w:val="00FC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F072A"/>
    <w:pPr>
      <w:keepNext/>
      <w:spacing w:after="120" w:line="480" w:lineRule="auto"/>
      <w:ind w:left="720" w:hanging="720"/>
      <w:jc w:val="center"/>
      <w:outlineLvl w:val="0"/>
    </w:pPr>
    <w:rPr>
      <w:rFonts w:eastAsia="Times New Roman"/>
      <w:b/>
      <w:caps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7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6F072A"/>
    <w:pPr>
      <w:keepLines w:val="0"/>
      <w:spacing w:before="0" w:after="120" w:line="480" w:lineRule="auto"/>
      <w:ind w:left="2160" w:hanging="720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0E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EE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124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66E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6E82"/>
  </w:style>
  <w:style w:type="paragraph" w:styleId="Footer">
    <w:name w:val="footer"/>
    <w:basedOn w:val="Normal"/>
    <w:link w:val="FooterChar"/>
    <w:uiPriority w:val="99"/>
    <w:unhideWhenUsed/>
    <w:rsid w:val="00866E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E82"/>
  </w:style>
  <w:style w:type="character" w:customStyle="1" w:styleId="Heading1Char">
    <w:name w:val="Heading 1 Char"/>
    <w:basedOn w:val="DefaultParagraphFont"/>
    <w:link w:val="Heading1"/>
    <w:rsid w:val="006F072A"/>
    <w:rPr>
      <w:rFonts w:eastAsia="Times New Roman"/>
      <w:b/>
      <w:caps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6F072A"/>
    <w:rPr>
      <w:rFonts w:eastAsia="Times New Roman"/>
      <w:b/>
      <w:sz w:val="28"/>
      <w:szCs w:val="20"/>
    </w:rPr>
  </w:style>
  <w:style w:type="paragraph" w:customStyle="1" w:styleId="Normaldouble">
    <w:name w:val="Normal double"/>
    <w:basedOn w:val="Normal"/>
    <w:link w:val="NormaldoubleChar"/>
    <w:rsid w:val="006F072A"/>
    <w:pPr>
      <w:spacing w:line="480" w:lineRule="auto"/>
      <w:jc w:val="both"/>
    </w:pPr>
    <w:rPr>
      <w:rFonts w:eastAsia="Times New Roman"/>
      <w:sz w:val="24"/>
      <w:szCs w:val="20"/>
    </w:rPr>
  </w:style>
  <w:style w:type="character" w:customStyle="1" w:styleId="NormaldoubleChar">
    <w:name w:val="Normal double Char"/>
    <w:link w:val="Normaldouble"/>
    <w:rsid w:val="006F072A"/>
    <w:rPr>
      <w:rFonts w:eastAsia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72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1796</Words>
  <Characters>10239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2020-07-31T00:09:00Z</dcterms:created>
  <dcterms:modified xsi:type="dcterms:W3CDTF">2020-07-31T19:44:00Z</dcterms:modified>
</cp:coreProperties>
</file>